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C5" w:rsidRPr="00942EF5" w:rsidRDefault="00942EF5" w:rsidP="00942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36"/>
          <w:szCs w:val="36"/>
        </w:rPr>
      </w:pPr>
      <w:r w:rsidRPr="00942EF5">
        <w:rPr>
          <w:b/>
          <w:sz w:val="36"/>
          <w:szCs w:val="36"/>
        </w:rPr>
        <w:t>ОБЯВЛЕНИЕ</w:t>
      </w:r>
    </w:p>
    <w:p w:rsidR="002B5CC5" w:rsidRDefault="002B5CC5">
      <w:pPr>
        <w:pStyle w:val="Heading1"/>
        <w:rPr>
          <w:i w:val="0"/>
          <w:sz w:val="24"/>
        </w:rPr>
      </w:pPr>
    </w:p>
    <w:p w:rsidR="00BF2560" w:rsidRDefault="009F5C0E" w:rsidP="00BF2560">
      <w:pPr>
        <w:ind w:firstLine="720"/>
        <w:jc w:val="both"/>
      </w:pPr>
      <w:r>
        <w:t xml:space="preserve"> </w:t>
      </w:r>
      <w:r w:rsidR="00BF2560">
        <w:t>М</w:t>
      </w:r>
      <w:r w:rsidR="00412ED9">
        <w:t>Б</w:t>
      </w:r>
      <w:r w:rsidR="00BF2560">
        <w:t xml:space="preserve">АЛ „Лозенец“ ЕАД обявява  </w:t>
      </w:r>
      <w:r w:rsidR="00BF2560">
        <w:rPr>
          <w:b/>
        </w:rPr>
        <w:t>Търг с явно наддаване</w:t>
      </w:r>
      <w:r w:rsidR="00BF2560">
        <w:t xml:space="preserve"> за отдаване под наем на обект: </w:t>
      </w:r>
    </w:p>
    <w:p w:rsidR="00BF2560" w:rsidRDefault="00735320" w:rsidP="00BF2560">
      <w:pPr>
        <w:ind w:firstLine="720"/>
        <w:jc w:val="both"/>
        <w:rPr>
          <w:b/>
        </w:rPr>
      </w:pPr>
      <w:r>
        <w:rPr>
          <w:b/>
        </w:rPr>
        <w:t>„</w:t>
      </w:r>
      <w:r w:rsidR="00BF2560">
        <w:rPr>
          <w:b/>
        </w:rPr>
        <w:t>Клиника за дентални дейности състояща се от три броя  оборудвани стоматологични кабинета и самостоятелна стерилизационна към тях</w:t>
      </w:r>
      <w:r>
        <w:rPr>
          <w:b/>
        </w:rPr>
        <w:t>“</w:t>
      </w:r>
      <w:bookmarkStart w:id="0" w:name="_GoBack"/>
      <w:bookmarkEnd w:id="0"/>
      <w:r w:rsidR="00BF2560">
        <w:rPr>
          <w:b/>
        </w:rPr>
        <w:t>, на адрес, гр.София 1407, ул.“Козяк“ №1 в поликлиничната част.</w:t>
      </w:r>
    </w:p>
    <w:p w:rsidR="002B5CC5" w:rsidRDefault="002B5CC5"/>
    <w:p w:rsidR="002B5CC5" w:rsidRDefault="009F5C0E">
      <w:pPr>
        <w:jc w:val="both"/>
      </w:pPr>
      <w:r>
        <w:t>Срокът на отдаване</w:t>
      </w:r>
      <w:r w:rsidR="00E14360">
        <w:t xml:space="preserve"> под наем </w:t>
      </w:r>
      <w:r>
        <w:t xml:space="preserve"> е 5 /пет/ години на спечелилият участник</w:t>
      </w:r>
      <w:r w:rsidR="00942EF5">
        <w:t>, в</w:t>
      </w:r>
      <w:r>
        <w:t xml:space="preserve"> </w:t>
      </w:r>
      <w:r w:rsidR="00942EF5" w:rsidRPr="00942EF5">
        <w:t>Търг с явно наддаване</w:t>
      </w:r>
      <w:r w:rsidR="00942EF5">
        <w:t>,</w:t>
      </w:r>
      <w:r w:rsidR="00942EF5" w:rsidRPr="00942EF5">
        <w:t xml:space="preserve"> </w:t>
      </w:r>
      <w:r>
        <w:t>с най-висока предложена наемна цена,  при начална тръжна месечна цена от 4 600 /четири хиляди и шестстотин/ лв.</w:t>
      </w:r>
    </w:p>
    <w:p w:rsidR="002B5CC5" w:rsidRDefault="009F5C0E">
      <w:pPr>
        <w:jc w:val="both"/>
      </w:pPr>
      <w:r>
        <w:t>1. Кандидатите следва да са физически и юридически лица, търговци по смисъла на Търговския закон  и да са специалисти в областта на денталната медицина с минимална образователно -квалификационна степен „Магистър“, осъществяващи дейност, като лекари по дентална медицина.</w:t>
      </w:r>
      <w:r>
        <w:rPr>
          <w:rFonts w:ascii="Verdana" w:eastAsia="Verdana" w:hAnsi="Verdana" w:cs="Verdana"/>
          <w:color w:val="000000"/>
          <w:sz w:val="17"/>
          <w:szCs w:val="17"/>
          <w:highlight w:val="white"/>
        </w:rPr>
        <w:t xml:space="preserve"> </w:t>
      </w:r>
      <w:r>
        <w:rPr>
          <w:color w:val="000000"/>
          <w:highlight w:val="white"/>
        </w:rPr>
        <w:t>След сключване на договора за наем, спечелилият участник следва да използва      отдадения под наем имот, съгласно описаното предназначение - за осъществяване на дентална медицина.</w:t>
      </w:r>
    </w:p>
    <w:p w:rsidR="002B5CC5" w:rsidRDefault="009F5C0E">
      <w:pPr>
        <w:jc w:val="both"/>
      </w:pPr>
      <w:r>
        <w:t>2. Начин на плащане и изисквания за обезпечения по изпълнение на договора:</w:t>
      </w:r>
    </w:p>
    <w:p w:rsidR="002B5CC5" w:rsidRDefault="009F5C0E">
      <w:pPr>
        <w:jc w:val="both"/>
      </w:pPr>
      <w:r>
        <w:t>2.1 След изтичане на</w:t>
      </w:r>
      <w:r w:rsidR="00E14360">
        <w:t xml:space="preserve"> 14 </w:t>
      </w:r>
      <w:r>
        <w:t xml:space="preserve"> </w:t>
      </w:r>
      <w:r w:rsidR="00E14360">
        <w:t>/</w:t>
      </w:r>
      <w:r>
        <w:t>четиринадесет</w:t>
      </w:r>
      <w:r w:rsidR="00E14360">
        <w:t>/</w:t>
      </w:r>
      <w:r>
        <w:t xml:space="preserve"> дневен срок от връчването на влязлата в сила заповед  за класиране, избраният за наемател, внася гаранционна вноска в размер на удвоена месечна наемна цена, пред</w:t>
      </w:r>
      <w:r w:rsidR="00E14360">
        <w:t xml:space="preserve">ложена от него, по сметката на </w:t>
      </w:r>
      <w:r>
        <w:t xml:space="preserve"> МБАЛ“Лозенец“ ЕАД:</w:t>
      </w:r>
    </w:p>
    <w:p w:rsidR="002B5CC5" w:rsidRDefault="009F5C0E">
      <w:pPr>
        <w:jc w:val="both"/>
      </w:pPr>
      <w:r>
        <w:t xml:space="preserve"> IBAN : BG13NASB96201010951801 ,BIC на банката: </w:t>
      </w:r>
    </w:p>
    <w:p w:rsidR="002B5CC5" w:rsidRDefault="009F5C0E">
      <w:pPr>
        <w:jc w:val="both"/>
      </w:pPr>
      <w:r>
        <w:t xml:space="preserve">NASBBGSF,Обслужваща банка :  „Българска банка за развитие“ АД. </w:t>
      </w:r>
    </w:p>
    <w:p w:rsidR="002B5CC5" w:rsidRDefault="009F5C0E">
      <w:pPr>
        <w:jc w:val="both"/>
      </w:pPr>
      <w:r>
        <w:t>която обезпечава изпълнението на договора;</w:t>
      </w:r>
    </w:p>
    <w:p w:rsidR="002B5CC5" w:rsidRDefault="009F5C0E">
      <w:pPr>
        <w:jc w:val="both"/>
      </w:pPr>
      <w:r>
        <w:t>2.2 наемната цена се заплаща за всеки месец до 10 - то число на текущия месец по  сметката на МБАЛ“Лозенец“ ЕАД:</w:t>
      </w:r>
    </w:p>
    <w:p w:rsidR="002B5CC5" w:rsidRDefault="009F5C0E">
      <w:pPr>
        <w:jc w:val="both"/>
      </w:pPr>
      <w:r>
        <w:t xml:space="preserve">IBAN : BG13NASB96201010951801 </w:t>
      </w:r>
    </w:p>
    <w:p w:rsidR="002B5CC5" w:rsidRDefault="009F5C0E">
      <w:pPr>
        <w:jc w:val="both"/>
      </w:pPr>
      <w:r>
        <w:t xml:space="preserve"> BIC на банката: NASBBGSF -  „Българска банка за развитие“ АД. </w:t>
      </w:r>
    </w:p>
    <w:p w:rsidR="002B5CC5" w:rsidRDefault="002B5CC5">
      <w:pPr>
        <w:jc w:val="both"/>
      </w:pPr>
    </w:p>
    <w:p w:rsidR="002B5CC5" w:rsidRDefault="00E14360">
      <w:pPr>
        <w:ind w:firstLine="720"/>
      </w:pPr>
      <w:r>
        <w:t>I</w:t>
      </w:r>
      <w:r w:rsidR="009F5C0E">
        <w:t>. Получаване на тръжната документация.</w:t>
      </w:r>
    </w:p>
    <w:p w:rsidR="002B5CC5" w:rsidRDefault="009F5C0E">
      <w:r>
        <w:t xml:space="preserve">1. Тръжните книжа могат да бъдат изтеглени от сайта на МБАЛ „Лозенец”ЕАД </w:t>
      </w:r>
      <w:hyperlink r:id="rId8">
        <w:r>
          <w:rPr>
            <w:color w:val="1155CC"/>
            <w:u w:val="single"/>
          </w:rPr>
          <w:t>http://lozenetz-hospital.bg/</w:t>
        </w:r>
      </w:hyperlink>
      <w:r>
        <w:t>.</w:t>
      </w:r>
    </w:p>
    <w:p w:rsidR="002B5CC5" w:rsidRDefault="002B5CC5"/>
    <w:p w:rsidR="002B5CC5" w:rsidRDefault="009F5C0E">
      <w:r>
        <w:t xml:space="preserve">            II. Оглед на обекта.</w:t>
      </w:r>
    </w:p>
    <w:p w:rsidR="002B5CC5" w:rsidRDefault="009F5C0E">
      <w:pPr>
        <w:ind w:firstLine="720"/>
      </w:pPr>
      <w:r>
        <w:t xml:space="preserve">1.Оглед на обекта може да бъде направен всеки работен ден от 10.00ч до 16.30ч до крайната дата за подаване на оферти </w:t>
      </w:r>
      <w:r w:rsidR="0089538E">
        <w:t>–</w:t>
      </w:r>
      <w:r>
        <w:t xml:space="preserve"> </w:t>
      </w:r>
      <w:r w:rsidR="0089538E">
        <w:t>29</w:t>
      </w:r>
      <w:r>
        <w:t>.03.2023г.</w:t>
      </w:r>
    </w:p>
    <w:p w:rsidR="002B5CC5" w:rsidRDefault="009F5C0E">
      <w:pPr>
        <w:ind w:firstLine="720"/>
        <w:jc w:val="both"/>
      </w:pPr>
      <w:r>
        <w:t>2.Извършването на огледа се удостоверява  чрез представяне на декларация.  Достъп до помещенията се осъществява по подадена предварителна заявка от кандидата на тел.02/9607219 или на адреса посочен по-горе.</w:t>
      </w:r>
    </w:p>
    <w:p w:rsidR="002B5CC5" w:rsidRDefault="002B5CC5"/>
    <w:p w:rsidR="002B5CC5" w:rsidRDefault="009F5C0E">
      <w:pPr>
        <w:ind w:firstLine="720"/>
      </w:pPr>
      <w:r>
        <w:t>I</w:t>
      </w:r>
      <w:r w:rsidR="00E14360">
        <w:rPr>
          <w:lang w:val="en-US"/>
        </w:rPr>
        <w:t>II</w:t>
      </w:r>
      <w:r w:rsidR="0089538E">
        <w:t xml:space="preserve">. </w:t>
      </w:r>
      <w:r>
        <w:t xml:space="preserve"> Подаване на предложенията</w:t>
      </w:r>
    </w:p>
    <w:p w:rsidR="002B5CC5" w:rsidRDefault="009F5C0E">
      <w:pPr>
        <w:ind w:firstLine="720"/>
      </w:pPr>
      <w:r>
        <w:t xml:space="preserve">1. Предложенията се подават всеки работен ден от 09.00 до 16.30ч от деня на публикуването на съобщението за търг до 16.30ч на </w:t>
      </w:r>
      <w:r w:rsidR="0089538E">
        <w:t>29</w:t>
      </w:r>
      <w:r>
        <w:t xml:space="preserve">.03.2023г. на адрес: гр.София,1407 ул.“Козяк“№1, МБАЛ“Лозенец“ ЕАД- административна сграда -деловодство. Към предложението, участникът следва да приложи документ за внесен, в касата на болницата, депозит за участие в размер на 10 % от началната тръжна цена или 460 лв.  </w:t>
      </w:r>
    </w:p>
    <w:p w:rsidR="002B5CC5" w:rsidRDefault="002B5CC5"/>
    <w:p w:rsidR="002B5CC5" w:rsidRDefault="0089538E">
      <w:pPr>
        <w:ind w:firstLine="720"/>
        <w:jc w:val="both"/>
      </w:pPr>
      <w:r>
        <w:rPr>
          <w:lang w:val="en-US"/>
        </w:rPr>
        <w:t>I</w:t>
      </w:r>
      <w:r w:rsidR="009F5C0E">
        <w:t>V. Отваряне на предложенията.Класиране.</w:t>
      </w:r>
    </w:p>
    <w:p w:rsidR="002B5CC5" w:rsidRDefault="009F5C0E">
      <w:pPr>
        <w:ind w:firstLine="720"/>
        <w:jc w:val="both"/>
      </w:pPr>
      <w:r>
        <w:lastRenderedPageBreak/>
        <w:t xml:space="preserve">1.Предложенията ще бъдат отворени на </w:t>
      </w:r>
      <w:r w:rsidR="0089538E">
        <w:t>30</w:t>
      </w:r>
      <w:r>
        <w:t>.03.2023г. от 10,00 часа в на адрес, гр.София,1407 ул.Козяк“№1 МБАЛ “Лозенец“ЕАД, административна сграда. Критерият за оценяване на кандидатите е най-висока предложена тръжна цена. Предложенията, които не отговарят на одобрените образци, не са попълнени изрядно или не съдържат пълния набор от документи не се разглеждат, а подалият ги участник се отстранява.</w:t>
      </w:r>
    </w:p>
    <w:p w:rsidR="002B5CC5" w:rsidRDefault="002B5CC5">
      <w:pPr>
        <w:jc w:val="both"/>
      </w:pPr>
    </w:p>
    <w:p w:rsidR="002B5CC5" w:rsidRDefault="0089538E">
      <w:pPr>
        <w:jc w:val="both"/>
      </w:pPr>
      <w:r>
        <w:t>V</w:t>
      </w:r>
      <w:r w:rsidR="009F5C0E">
        <w:t>. Изискуеми документи.</w:t>
      </w:r>
    </w:p>
    <w:p w:rsidR="002B5CC5" w:rsidRDefault="009F5C0E">
      <w:pPr>
        <w:ind w:firstLine="720"/>
        <w:jc w:val="both"/>
      </w:pPr>
      <w:r>
        <w:t>1.За участие в търга, кандидатите следва да представят всеки един от изчерпателно изброените по-долу документи:</w:t>
      </w:r>
    </w:p>
    <w:p w:rsidR="002B5CC5" w:rsidRDefault="009F5C0E">
      <w:pPr>
        <w:ind w:firstLine="720"/>
        <w:jc w:val="both"/>
      </w:pPr>
      <w:r>
        <w:t>а/ Заявление за участие –образец №1</w:t>
      </w:r>
      <w:r w:rsidR="0089538E">
        <w:t>;</w:t>
      </w:r>
    </w:p>
    <w:p w:rsidR="002B5CC5" w:rsidRDefault="009F5C0E">
      <w:pPr>
        <w:jc w:val="both"/>
      </w:pPr>
      <w:r>
        <w:t xml:space="preserve">            б/За</w:t>
      </w:r>
      <w:r w:rsidR="0089538E">
        <w:rPr>
          <w:lang w:val="en-US"/>
        </w:rPr>
        <w:t xml:space="preserve"> </w:t>
      </w:r>
      <w:r w:rsidR="0089538E">
        <w:t>физическите лица лична карта, за</w:t>
      </w:r>
      <w:r>
        <w:t xml:space="preserve"> юридическите лица справка  извлечение от официалния са</w:t>
      </w:r>
      <w:r w:rsidR="0089538E">
        <w:t>йт на Търговски регистър и ЮЛНЦ;</w:t>
      </w:r>
    </w:p>
    <w:p w:rsidR="002B5CC5" w:rsidRDefault="009F5C0E">
      <w:pPr>
        <w:jc w:val="both"/>
      </w:pPr>
      <w:r>
        <w:t xml:space="preserve">            в/ Декларация за извършен оглед на обекта-образец №2</w:t>
      </w:r>
      <w:r w:rsidR="0089538E">
        <w:t>;</w:t>
      </w:r>
    </w:p>
    <w:p w:rsidR="002B5CC5" w:rsidRDefault="009F5C0E">
      <w:pPr>
        <w:jc w:val="both"/>
      </w:pPr>
      <w:r>
        <w:t xml:space="preserve">            г/ Нотариално заверено изрично пълномощно за участие в търга в случаите, когато участникът се представлява от пълномощник</w:t>
      </w:r>
      <w:r w:rsidR="0089538E">
        <w:t>;</w:t>
      </w:r>
    </w:p>
    <w:p w:rsidR="002B5CC5" w:rsidRDefault="009F5C0E">
      <w:pPr>
        <w:jc w:val="both"/>
      </w:pPr>
      <w:r>
        <w:t xml:space="preserve">            д/ Диплом за образователно-квалификационна степен </w:t>
      </w:r>
      <w:r w:rsidR="0089538E">
        <w:t>„Магистър“ по дентална медицина;</w:t>
      </w:r>
    </w:p>
    <w:p w:rsidR="002B5CC5" w:rsidRDefault="0089538E">
      <w:pPr>
        <w:jc w:val="both"/>
      </w:pPr>
      <w:r>
        <w:t xml:space="preserve">            е/ </w:t>
      </w:r>
      <w:r w:rsidR="009F5C0E">
        <w:t>Документ за платен депозит</w:t>
      </w:r>
      <w:r>
        <w:t>;</w:t>
      </w:r>
    </w:p>
    <w:p w:rsidR="0089538E" w:rsidRDefault="0089538E">
      <w:pPr>
        <w:jc w:val="both"/>
      </w:pPr>
    </w:p>
    <w:p w:rsidR="002B5CC5" w:rsidRDefault="009F5C0E">
      <w:pPr>
        <w:jc w:val="both"/>
      </w:pPr>
      <w:r>
        <w:t xml:space="preserve">             2. Гореизброените документи, при подаването им, трябва да са поставени и затворени в запечатан непрозрачен плик, по начин, непозволяващ изваждането на част от документацията без отваряне. </w:t>
      </w:r>
    </w:p>
    <w:p w:rsidR="002B5CC5" w:rsidRDefault="009F5C0E">
      <w:pPr>
        <w:ind w:firstLine="720"/>
        <w:jc w:val="both"/>
      </w:pPr>
      <w:r>
        <w:t xml:space="preserve">3.Върху плика се отбелязват името на участника или името на упълномощеното лице и цялостното наименование на обекта на търга. </w:t>
      </w:r>
    </w:p>
    <w:p w:rsidR="002B5CC5" w:rsidRDefault="009F5C0E">
      <w:pPr>
        <w:ind w:firstLine="720"/>
        <w:jc w:val="both"/>
      </w:pPr>
      <w:r>
        <w:t>4. При неизпълнение на горепосочените условия, кандидатите няма да бъдат допуснати до участие в търга.</w:t>
      </w:r>
    </w:p>
    <w:p w:rsidR="002B5CC5" w:rsidRDefault="002B5CC5">
      <w:pPr>
        <w:jc w:val="both"/>
      </w:pPr>
    </w:p>
    <w:p w:rsidR="002B5CC5" w:rsidRDefault="009F5C0E">
      <w:pPr>
        <w:ind w:firstLine="720"/>
      </w:pPr>
      <w:r>
        <w:t>VII. Провеждане на търга</w:t>
      </w:r>
    </w:p>
    <w:p w:rsidR="002B5CC5" w:rsidRDefault="002B5CC5"/>
    <w:p w:rsidR="002B5CC5" w:rsidRDefault="009F5C0E" w:rsidP="0089538E">
      <w:pPr>
        <w:ind w:firstLine="720"/>
        <w:jc w:val="both"/>
      </w:pPr>
      <w:r>
        <w:t>1.</w:t>
      </w:r>
      <w:r w:rsidR="00735320">
        <w:t xml:space="preserve"> </w:t>
      </w:r>
      <w:r>
        <w:t>Комисия определена със Заповед на изпълнителния директор на МБАЛ</w:t>
      </w:r>
      <w:r w:rsidR="0089538E">
        <w:t xml:space="preserve"> </w:t>
      </w:r>
      <w:r>
        <w:t>“Лозенец“ ЕАД ще разгледа подадените заявления и ще допусне до търга с явно наддаване участниците, които отговарят на условията на търга.</w:t>
      </w:r>
    </w:p>
    <w:p w:rsidR="002B5CC5" w:rsidRDefault="009F5C0E" w:rsidP="0089538E">
      <w:pPr>
        <w:jc w:val="both"/>
      </w:pPr>
      <w:r>
        <w:tab/>
      </w:r>
      <w:r w:rsidR="0089538E">
        <w:t xml:space="preserve">2. </w:t>
      </w:r>
      <w:r>
        <w:t>Стъпката за наддаване е 200 лв. Всяко увеличение трябва да бъде равно на наддавателната стъпка.</w:t>
      </w:r>
      <w:r w:rsidR="0089538E">
        <w:t xml:space="preserve"> </w:t>
      </w:r>
      <w:r>
        <w:t xml:space="preserve">Участниците обявяват високо и ясно предлаганите от тях суми. Обявената от участника сума го обвързва към комисията и другите участници в търга без право на позоваване на грешка. Преди третото обявяване на последната оферта се прави предупреждение, че е последна, и ако няма други предложения, наддаването приключва със звуков сигнал от председателя, който обявява спечелилия търга, предложената окончателна цена и закрива търга. </w:t>
      </w:r>
    </w:p>
    <w:p w:rsidR="002B5CC5" w:rsidRDefault="002B5CC5">
      <w:pPr>
        <w:ind w:firstLine="720"/>
      </w:pPr>
    </w:p>
    <w:p w:rsidR="002B5CC5" w:rsidRDefault="002B5CC5">
      <w:pPr>
        <w:ind w:firstLine="720"/>
      </w:pPr>
    </w:p>
    <w:p w:rsidR="002B5CC5" w:rsidRDefault="00FB0997">
      <w:pPr>
        <w:ind w:firstLine="720"/>
      </w:pPr>
      <w:r>
        <w:t>3</w:t>
      </w:r>
      <w:r w:rsidR="009F5C0E">
        <w:t>. Търгът завършва със Заповед на изпълнителния директор на МБАЛ“Лозенец“ЕАД за:</w:t>
      </w:r>
    </w:p>
    <w:p w:rsidR="002B5CC5" w:rsidRDefault="00FB0997">
      <w:pPr>
        <w:ind w:firstLine="720"/>
      </w:pPr>
      <w:r>
        <w:t>3</w:t>
      </w:r>
      <w:r w:rsidR="009F5C0E">
        <w:t>.1 определяне на наемател на обекта</w:t>
      </w:r>
    </w:p>
    <w:p w:rsidR="002B5CC5" w:rsidRDefault="00FB0997">
      <w:pPr>
        <w:ind w:firstLine="720"/>
      </w:pPr>
      <w:r>
        <w:t>3</w:t>
      </w:r>
      <w:r w:rsidR="009F5C0E">
        <w:t>.2 прекратяване на търга</w:t>
      </w:r>
    </w:p>
    <w:p w:rsidR="002B5CC5" w:rsidRDefault="00FB0997">
      <w:pPr>
        <w:ind w:firstLine="720"/>
      </w:pPr>
      <w:r>
        <w:t>4</w:t>
      </w:r>
      <w:r w:rsidR="009F5C0E">
        <w:t>.Заповедта се издава в 10-дневен срок от утвърждаването на протокола на комисията и се съобщава на участниците в процедурата.</w:t>
      </w:r>
    </w:p>
    <w:p w:rsidR="002B5CC5" w:rsidRDefault="002B5CC5"/>
    <w:p w:rsidR="002B5CC5" w:rsidRDefault="002B5CC5">
      <w:pPr>
        <w:ind w:firstLine="720"/>
      </w:pPr>
    </w:p>
    <w:p w:rsidR="002B5CC5" w:rsidRDefault="009F5C0E">
      <w:pPr>
        <w:ind w:firstLine="720"/>
      </w:pPr>
      <w:bookmarkStart w:id="1" w:name="_heading=h.gjdgxs" w:colFirst="0" w:colLast="0"/>
      <w:bookmarkEnd w:id="1"/>
      <w:r>
        <w:lastRenderedPageBreak/>
        <w:t>VIII. Сключване на Договор</w:t>
      </w:r>
    </w:p>
    <w:p w:rsidR="002B5CC5" w:rsidRDefault="002B5CC5"/>
    <w:p w:rsidR="002B5CC5" w:rsidRDefault="009F5C0E">
      <w:pPr>
        <w:ind w:firstLine="720"/>
        <w:jc w:val="both"/>
      </w:pPr>
      <w:r>
        <w:t>1.Изпълнителният директор сключва договор за наем с лицето, определено за наемател, след внасяне на гаранционния депозит и предоставяне на оригинални или заверени копия на документи, които удостоверяват, че лицето което е определено за наемател няма задължение по смисъла на чл.162,ал.2,т.1 от ДОПК към държавата или общината, в която е седалището и адреса му по регистрация, освен ако е допуснато разсрочване или обезпечение на задълженията или задължението е по акт, който не е влязъл в сила.</w:t>
      </w:r>
    </w:p>
    <w:p w:rsidR="002B5CC5" w:rsidRDefault="002B5CC5">
      <w:pPr>
        <w:jc w:val="both"/>
      </w:pPr>
    </w:p>
    <w:p w:rsidR="002B5CC5" w:rsidRDefault="009F5C0E">
      <w:pPr>
        <w:ind w:firstLine="720"/>
        <w:jc w:val="both"/>
      </w:pPr>
      <w:r>
        <w:t>За допълнителна информация: гр.София, ул.“Козяк“ №1, тел 02 9607270</w:t>
      </w:r>
    </w:p>
    <w:p w:rsidR="002B5CC5" w:rsidRDefault="002B5CC5"/>
    <w:p w:rsidR="002B5CC5" w:rsidRDefault="002B5CC5"/>
    <w:p w:rsidR="002B5CC5" w:rsidRDefault="002B5CC5"/>
    <w:p w:rsidR="002B5CC5" w:rsidRDefault="009F5C0E">
      <w:pPr>
        <w:tabs>
          <w:tab w:val="left" w:pos="5640"/>
        </w:tabs>
      </w:pPr>
      <w:r>
        <w:tab/>
      </w:r>
    </w:p>
    <w:sectPr w:rsidR="002B5CC5" w:rsidSect="0073532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3" w:bottom="1417" w:left="1134" w:header="567" w:footer="283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1AF" w:rsidRDefault="00D331AF">
      <w:r>
        <w:separator/>
      </w:r>
    </w:p>
  </w:endnote>
  <w:endnote w:type="continuationSeparator" w:id="0">
    <w:p w:rsidR="00D331AF" w:rsidRDefault="00D33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C5" w:rsidRDefault="009F5C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  <w:lang w:eastAsia="bg-BG"/>
      </w:rPr>
      <w:drawing>
        <wp:inline distT="0" distB="0" distL="0" distR="0">
          <wp:extent cx="6057894" cy="549255"/>
          <wp:effectExtent l="0" t="0" r="0" b="0"/>
          <wp:docPr id="11" name="image2.png" descr="bottom-b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ottom-b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7894" cy="54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1AF" w:rsidRDefault="00D331AF">
      <w:r>
        <w:separator/>
      </w:r>
    </w:p>
  </w:footnote>
  <w:footnote w:type="continuationSeparator" w:id="0">
    <w:p w:rsidR="00D331AF" w:rsidRDefault="00D33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C5" w:rsidRDefault="009F5C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  <w:lang w:eastAsia="bg-BG"/>
      </w:rPr>
      <w:drawing>
        <wp:anchor distT="0" distB="0" distL="0" distR="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0" b="0"/>
          <wp:wrapNone/>
          <wp:docPr id="9" name="image3.png" descr="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C5" w:rsidRDefault="009F5C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  <w:lang w:eastAsia="bg-BG"/>
      </w:rPr>
      <w:drawing>
        <wp:anchor distT="0" distB="0" distL="0" distR="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0" b="0"/>
          <wp:wrapNone/>
          <wp:docPr id="8" name="image3.png" descr="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</w:t>
    </w:r>
    <w:r>
      <w:rPr>
        <w:noProof/>
        <w:color w:val="000000"/>
        <w:lang w:eastAsia="bg-BG"/>
      </w:rPr>
      <w:drawing>
        <wp:inline distT="0" distB="0" distL="0" distR="0">
          <wp:extent cx="3781425" cy="733425"/>
          <wp:effectExtent l="0" t="0" r="0" b="0"/>
          <wp:docPr id="10" name="image1.png" descr="top-b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op-bg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C5" w:rsidRDefault="00F83A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66.4pt;height:192.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4EF"/>
    <w:multiLevelType w:val="multilevel"/>
    <w:tmpl w:val="1B3059AE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5CC5"/>
    <w:rsid w:val="002B5CC5"/>
    <w:rsid w:val="00412ED9"/>
    <w:rsid w:val="00735320"/>
    <w:rsid w:val="0089538E"/>
    <w:rsid w:val="00942EF5"/>
    <w:rsid w:val="009F5C0E"/>
    <w:rsid w:val="00BF2560"/>
    <w:rsid w:val="00D331AF"/>
    <w:rsid w:val="00DC613D"/>
    <w:rsid w:val="00E14360"/>
    <w:rsid w:val="00F83A1E"/>
    <w:rsid w:val="00FB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rsid w:val="00F83A1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F83A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F83A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next w:val="Normal"/>
    <w:rsid w:val="00F83A1E"/>
    <w:pPr>
      <w:spacing w:after="60" w:line="276" w:lineRule="auto"/>
      <w:jc w:val="center"/>
    </w:pPr>
    <w:rPr>
      <w:rFonts w:ascii="Arial" w:eastAsia="Arial" w:hAnsi="Arial" w:cs="Arial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next w:val="Normal"/>
    <w:pPr>
      <w:spacing w:after="60" w:line="276" w:lineRule="auto"/>
      <w:jc w:val="center"/>
    </w:pPr>
    <w:rPr>
      <w:rFonts w:ascii="Arial" w:eastAsia="Arial" w:hAnsi="Arial" w:cs="Arial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zenetz-hospital.b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zbsQYCGXla2i8Ncq6QzFuPe83g==">AMUW2mUKSIpDvwKxX9giOkCDUslpuusm/t3+8logEn+QX5mwkxqRMfuCAF8ZcyRXkVrhzBSaW6PAUFpyMf+eBtoezwv5hJNE7wJHreSuAdGmPRNrEBuLn6iCoF/7TAcP8Rakq4uLCdLa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Goleminov Radkov</dc:creator>
  <cp:lastModifiedBy>Angel</cp:lastModifiedBy>
  <cp:revision>6</cp:revision>
  <dcterms:created xsi:type="dcterms:W3CDTF">2023-02-27T12:04:00Z</dcterms:created>
  <dcterms:modified xsi:type="dcterms:W3CDTF">2023-03-15T07:35:00Z</dcterms:modified>
</cp:coreProperties>
</file>