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3AC86F59"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3126BC35" w:rsidR="00B04866" w:rsidRPr="00B04866" w:rsidRDefault="003301AA"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360EFB5F" w:rsidR="00B04866" w:rsidRPr="00B04866" w:rsidRDefault="003301AA"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657C95A7" w:rsidR="001C6973" w:rsidRPr="001C6973" w:rsidRDefault="009F6EB6"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КСИ-152/2019 г.</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77491A32" w:rsidR="001C6973" w:rsidRPr="001C6973" w:rsidRDefault="009F6EB6"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9F6EB6">
              <w:rPr>
                <w:rFonts w:ascii="Times New Roman" w:hAnsi="Times New Roman"/>
                <w:szCs w:val="24"/>
                <w:lang w:eastAsia="bg-BG"/>
              </w:rPr>
              <w:t>20190711-00684-0012</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4ADE818F" w:rsidR="001C6973" w:rsidRPr="001C6973" w:rsidRDefault="009F6EB6"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9F6EB6">
              <w:rPr>
                <w:rFonts w:ascii="Times New Roman" w:hAnsi="Times New Roman"/>
                <w:b/>
                <w:szCs w:val="24"/>
                <w:lang w:eastAsia="bg-BG"/>
              </w:rPr>
              <w:t xml:space="preserve">Болница </w:t>
            </w:r>
            <w:r w:rsidR="00FB56D8">
              <w:rPr>
                <w:rFonts w:ascii="Times New Roman" w:hAnsi="Times New Roman"/>
                <w:b/>
                <w:szCs w:val="24"/>
                <w:lang w:eastAsia="bg-BG"/>
              </w:rPr>
              <w:t>„</w:t>
            </w:r>
            <w:r w:rsidRPr="009F6EB6">
              <w:rPr>
                <w:rFonts w:ascii="Times New Roman" w:hAnsi="Times New Roman"/>
                <w:b/>
                <w:szCs w:val="24"/>
                <w:lang w:eastAsia="bg-BG"/>
              </w:rPr>
              <w:t>Лозенец</w:t>
            </w:r>
            <w:r w:rsidR="00FB56D8">
              <w:rPr>
                <w:rFonts w:ascii="Times New Roman" w:hAnsi="Times New Roman"/>
                <w:b/>
                <w:szCs w:val="24"/>
                <w:lang w:eastAsia="bg-BG"/>
              </w:rPr>
              <w:t>“</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51EC9D58" w:rsidR="001C6973" w:rsidRPr="001C6973" w:rsidRDefault="009F6EB6"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38ED5F" w:rsidR="001C6973" w:rsidRPr="001C6973" w:rsidRDefault="00254E2F" w:rsidP="001C6973">
            <w:pPr>
              <w:tabs>
                <w:tab w:val="left" w:pos="583"/>
                <w:tab w:val="right" w:pos="9360"/>
              </w:tabs>
              <w:spacing w:before="60" w:after="60" w:line="240" w:lineRule="auto"/>
              <w:ind w:left="77" w:hanging="3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Да </w:t>
            </w:r>
          </w:p>
          <w:p w14:paraId="4F8B2E1A" w14:textId="5DF7550A" w:rsidR="001C6973" w:rsidRPr="001C6973" w:rsidRDefault="00254E2F"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6F41A8F5" w:rsidR="001C6973" w:rsidRPr="001C6973" w:rsidRDefault="009F6EB6"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44C2E94E" w:rsidR="001C6973" w:rsidRPr="001C6973" w:rsidRDefault="009F6EB6" w:rsidP="009F6EB6">
            <w:pPr>
              <w:tabs>
                <w:tab w:val="left" w:pos="5983"/>
                <w:tab w:val="left" w:pos="7123"/>
                <w:tab w:val="right" w:pos="9360"/>
              </w:tabs>
              <w:spacing w:before="60" w:after="60" w:line="240" w:lineRule="auto"/>
              <w:ind w:left="45" w:firstLine="0"/>
              <w:rPr>
                <w:rFonts w:ascii="Times New Roman" w:hAnsi="Times New Roman"/>
                <w:szCs w:val="24"/>
                <w:lang w:eastAsia="bg-BG"/>
              </w:rPr>
            </w:pPr>
            <w:r w:rsidRPr="009F6EB6">
              <w:rPr>
                <w:rFonts w:ascii="Times New Roman" w:hAnsi="Times New Roman"/>
                <w:szCs w:val="24"/>
                <w:lang w:eastAsia="bg-BG"/>
              </w:rPr>
              <w:t>“Доставка на реактиви и консумативи за хематологични, имунологични и биохимични изследвания за апарати Alinity ci, CellDyn Ruby, CellDyn Emerald за Клинична лаборатория”</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6B2D9A2" w:rsidR="001C6973" w:rsidRPr="001C6973" w:rsidRDefault="009F6EB6"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Да        </w:t>
            </w:r>
            <w:r w:rsidR="001C6973" w:rsidRPr="001C6973">
              <w:rPr>
                <w:rFonts w:ascii="Times New Roman" w:hAnsi="Times New Roman"/>
                <w:szCs w:val="24"/>
                <w:lang w:val="en-US" w:eastAsia="bg-BG"/>
              </w:rPr>
              <w:t xml:space="preserve">              </w:t>
            </w:r>
            <w:r w:rsidR="001C6973" w:rsidRPr="001C6973">
              <w:rPr>
                <w:rFonts w:ascii="Times New Roman" w:hAnsi="Times New Roman"/>
                <w:szCs w:val="24"/>
                <w:lang w:eastAsia="bg-BG"/>
              </w:rPr>
              <w:t xml:space="preserve">             Брой: </w:t>
            </w:r>
            <w:r>
              <w:rPr>
                <w:rFonts w:ascii="Times New Roman" w:hAnsi="Times New Roman"/>
                <w:szCs w:val="24"/>
                <w:lang w:eastAsia="bg-BG"/>
              </w:rPr>
              <w:t>2</w:t>
            </w:r>
          </w:p>
          <w:p w14:paraId="1495220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162C5258" w:rsidR="001C6973" w:rsidRPr="001C6973" w:rsidRDefault="009F6EB6"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9F6EB6">
              <w:rPr>
                <w:rFonts w:ascii="Times New Roman" w:hAnsi="Times New Roman"/>
                <w:szCs w:val="24"/>
                <w:lang w:eastAsia="bg-BG"/>
              </w:rPr>
              <w:t>47. Медицина</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3D5FB696" w:rsidR="001C6973" w:rsidRPr="001C6973" w:rsidRDefault="009F6EB6"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12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48872221" w:rsidR="001C6973" w:rsidRPr="001C6973" w:rsidRDefault="009F6EB6"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9F6EB6">
              <w:rPr>
                <w:rFonts w:ascii="Times New Roman" w:hAnsi="Times New Roman"/>
                <w:szCs w:val="24"/>
                <w:lang w:eastAsia="bg-BG"/>
              </w:rPr>
              <w:t>1</w:t>
            </w:r>
            <w:r>
              <w:rPr>
                <w:rFonts w:ascii="Times New Roman" w:hAnsi="Times New Roman"/>
                <w:szCs w:val="24"/>
                <w:lang w:eastAsia="bg-BG"/>
              </w:rPr>
              <w:t xml:space="preserve"> </w:t>
            </w:r>
            <w:r w:rsidRPr="009F6EB6">
              <w:rPr>
                <w:rFonts w:ascii="Times New Roman" w:hAnsi="Times New Roman"/>
                <w:szCs w:val="24"/>
                <w:lang w:eastAsia="bg-BG"/>
              </w:rPr>
              <w:t>575</w:t>
            </w:r>
            <w:r>
              <w:rPr>
                <w:rFonts w:ascii="Times New Roman" w:hAnsi="Times New Roman"/>
                <w:szCs w:val="24"/>
                <w:lang w:eastAsia="bg-BG"/>
              </w:rPr>
              <w:t xml:space="preserve"> </w:t>
            </w:r>
            <w:r w:rsidRPr="009F6EB6">
              <w:rPr>
                <w:rFonts w:ascii="Times New Roman" w:hAnsi="Times New Roman"/>
                <w:szCs w:val="24"/>
                <w:lang w:eastAsia="bg-BG"/>
              </w:rPr>
              <w:t>000</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02A657EB" w:rsidR="001C6973" w:rsidRPr="001C6973" w:rsidRDefault="009F6EB6"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6B63D518" w:rsidR="001C6973" w:rsidRPr="001C6973" w:rsidRDefault="009F6EB6"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9"/>
        <w:gridCol w:w="1985"/>
      </w:tblGrid>
      <w:tr w:rsidR="00B04866" w:rsidRPr="00B04866" w14:paraId="44071A6E" w14:textId="77777777" w:rsidTr="00127C74">
        <w:trPr>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7CE353D" w:rsidR="00565606" w:rsidRPr="00565606" w:rsidRDefault="00DD024E"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 xml:space="preserve">Решение </w:t>
            </w:r>
            <w:r w:rsidR="00565606" w:rsidRPr="00565606">
              <w:rPr>
                <w:rFonts w:ascii="Times New Roman" w:hAnsi="Times New Roman"/>
                <w:szCs w:val="24"/>
                <w:lang w:eastAsia="bg-BG"/>
              </w:rPr>
              <w:t>за откриване на процедурата;</w:t>
            </w:r>
          </w:p>
          <w:p w14:paraId="77F6FAF0" w14:textId="3CDD5B2C" w:rsidR="00565606" w:rsidRPr="00565606" w:rsidRDefault="00DD024E"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Обявление</w:t>
            </w:r>
            <w:r w:rsidR="00565606" w:rsidRPr="00565606">
              <w:rPr>
                <w:rFonts w:ascii="Times New Roman" w:hAnsi="Times New Roman"/>
                <w:szCs w:val="24"/>
                <w:lang w:eastAsia="bg-BG"/>
              </w:rPr>
              <w:t>, с което се оповестява откриването на процедурата;</w:t>
            </w:r>
          </w:p>
          <w:p w14:paraId="07A0EF40" w14:textId="12FF8420" w:rsidR="00B04866" w:rsidRPr="005B4465" w:rsidRDefault="00DD024E">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 xml:space="preserve">Техническа </w:t>
            </w:r>
            <w:r w:rsidR="00565606" w:rsidRPr="00565606">
              <w:rPr>
                <w:rFonts w:ascii="Times New Roman" w:hAnsi="Times New Roman"/>
                <w:szCs w:val="24"/>
                <w:lang w:eastAsia="bg-BG"/>
              </w:rPr>
              <w:t>спецификация;</w:t>
            </w:r>
          </w:p>
        </w:tc>
      </w:tr>
      <w:tr w:rsidR="00D94DB1" w:rsidRPr="00B04866" w14:paraId="60BA574F" w14:textId="77777777" w:rsidTr="00127C74">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2D07BDC4" w:rsidR="00B04866" w:rsidRPr="00B04866" w:rsidRDefault="009F6EB6"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5B4465">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198BD9DE" w:rsidR="00B04866" w:rsidRPr="00B04866" w:rsidRDefault="009F6EB6"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5B4465">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4B92CB24" w:rsidR="00C46834" w:rsidRPr="00B04866" w:rsidRDefault="00C46834" w:rsidP="00254E2F">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Проверката на проектите на техническата спецификация е извършена от външен експерт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5987FB5E" w:rsidR="00C46834" w:rsidRPr="00B04866" w:rsidRDefault="00254E2F" w:rsidP="00C46834">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sidR="00C46834" w:rsidRPr="00B04866">
              <w:rPr>
                <w:rFonts w:ascii="Times New Roman" w:hAnsi="Times New Roman"/>
                <w:szCs w:val="24"/>
                <w:lang w:eastAsia="bg-BG"/>
              </w:rPr>
              <w:fldChar w:fldCharType="begin">
                <w:ffData>
                  <w:name w:val=""/>
                  <w:enabled/>
                  <w:calcOnExit w:val="0"/>
                  <w:checkBox>
                    <w:sizeAuto/>
                    <w:default w:val="0"/>
                  </w:checkBox>
                </w:ffData>
              </w:fldChar>
            </w:r>
            <w:r w:rsidR="00C46834" w:rsidRPr="00B04866">
              <w:rPr>
                <w:rFonts w:ascii="Times New Roman" w:hAnsi="Times New Roman"/>
                <w:szCs w:val="24"/>
                <w:lang w:eastAsia="bg-BG"/>
              </w:rPr>
              <w:instrText xml:space="preserve"> FORMCHECKBOX </w:instrText>
            </w:r>
            <w:r w:rsidR="00C1088D">
              <w:rPr>
                <w:rFonts w:ascii="Times New Roman" w:hAnsi="Times New Roman"/>
                <w:szCs w:val="24"/>
                <w:lang w:eastAsia="bg-BG"/>
              </w:rPr>
            </w:r>
            <w:r w:rsidR="00C1088D">
              <w:rPr>
                <w:rFonts w:ascii="Times New Roman" w:hAnsi="Times New Roman"/>
                <w:szCs w:val="24"/>
                <w:lang w:eastAsia="bg-BG"/>
              </w:rPr>
              <w:fldChar w:fldCharType="separate"/>
            </w:r>
            <w:r w:rsidR="00C46834" w:rsidRPr="00B04866">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DD024E" w:rsidRPr="00B04866" w14:paraId="4A306DBF" w14:textId="77777777" w:rsidTr="00DD024E">
        <w:trPr>
          <w:trHeight w:val="20"/>
        </w:trPr>
        <w:tc>
          <w:tcPr>
            <w:tcW w:w="9207" w:type="dxa"/>
            <w:gridSpan w:val="2"/>
            <w:tcBorders>
              <w:top w:val="single" w:sz="2" w:space="0" w:color="auto"/>
              <w:left w:val="single" w:sz="12" w:space="0" w:color="auto"/>
              <w:bottom w:val="single" w:sz="12" w:space="0" w:color="auto"/>
              <w:right w:val="single" w:sz="12" w:space="0" w:color="auto"/>
            </w:tcBorders>
            <w:shd w:val="clear" w:color="auto" w:fill="auto"/>
            <w:vAlign w:val="center"/>
          </w:tcPr>
          <w:p w14:paraId="5416B069" w14:textId="77777777" w:rsidR="00DD024E" w:rsidRDefault="00DD024E" w:rsidP="00C46834">
            <w:pPr>
              <w:tabs>
                <w:tab w:val="left" w:pos="583"/>
                <w:tab w:val="right" w:pos="9360"/>
              </w:tabs>
              <w:spacing w:before="60" w:after="6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B8A7828" w14:textId="6EE11D0A" w:rsidR="00102EA9" w:rsidRPr="0003663E" w:rsidRDefault="00102EA9" w:rsidP="0003663E">
            <w:pPr>
              <w:tabs>
                <w:tab w:val="left" w:pos="583"/>
                <w:tab w:val="right" w:pos="9360"/>
              </w:tabs>
              <w:spacing w:before="60" w:after="60" w:line="240" w:lineRule="auto"/>
              <w:ind w:firstLine="565"/>
              <w:rPr>
                <w:rFonts w:ascii="Times New Roman" w:hAnsi="Times New Roman"/>
                <w:sz w:val="26"/>
                <w:szCs w:val="26"/>
                <w:lang w:eastAsia="bg-BG"/>
              </w:rPr>
            </w:pPr>
            <w:r w:rsidRPr="0003663E">
              <w:rPr>
                <w:rFonts w:ascii="Times New Roman" w:hAnsi="Times New Roman"/>
                <w:sz w:val="26"/>
                <w:szCs w:val="26"/>
                <w:lang w:eastAsia="bg-BG"/>
              </w:rPr>
              <w:t>Проверката на проекта на техническата спецификация на първия етап на контрол е извършена от външен експерт, избран по реда на наредбата по чл. 232а, ал. 6 ЗОП. На втория етап на контрол проверката се извършва от експерти на АОП и обхваща съответствието на документа с изискванията на ЗОП.</w:t>
            </w: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58CA95F9" w14:textId="77777777" w:rsidR="00B517CE" w:rsidRDefault="00B517CE" w:rsidP="00B517CE">
      <w:pPr>
        <w:tabs>
          <w:tab w:val="left" w:pos="144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2CA75F5F"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p>
    <w:p w14:paraId="562FC455" w14:textId="0A64A3A8" w:rsidR="00ED7D7C" w:rsidRDefault="00193C7A" w:rsidP="00193C7A">
      <w:pPr>
        <w:keepNext/>
        <w:keepLines/>
        <w:spacing w:after="0" w:line="240" w:lineRule="auto"/>
        <w:ind w:firstLine="0"/>
        <w:jc w:val="left"/>
        <w:outlineLvl w:val="4"/>
        <w:rPr>
          <w:rFonts w:ascii="Times New Roman" w:hAnsi="Times New Roman"/>
          <w:b/>
          <w:bCs/>
          <w:szCs w:val="24"/>
        </w:rPr>
      </w:pPr>
      <w:r w:rsidRPr="00610101">
        <w:rPr>
          <w:rFonts w:ascii="Times New Roman" w:hAnsi="Times New Roman"/>
          <w:b/>
          <w:bCs/>
          <w:szCs w:val="24"/>
        </w:rPr>
        <w:t xml:space="preserve">ІІІ.2) </w:t>
      </w:r>
      <w:r w:rsidR="00DD024E" w:rsidRPr="00610101">
        <w:rPr>
          <w:rFonts w:ascii="Times New Roman" w:hAnsi="Times New Roman"/>
          <w:b/>
          <w:bCs/>
          <w:szCs w:val="24"/>
        </w:rPr>
        <w:t xml:space="preserve">Обявление </w:t>
      </w:r>
      <w:r w:rsidRPr="00610101">
        <w:rPr>
          <w:rFonts w:ascii="Times New Roman" w:hAnsi="Times New Roman"/>
          <w:b/>
          <w:bCs/>
          <w:szCs w:val="24"/>
        </w:rPr>
        <w:t>за обществена поръчка</w:t>
      </w:r>
    </w:p>
    <w:p w14:paraId="7AD39A27" w14:textId="77777777" w:rsidR="00703442" w:rsidRPr="00193C7A" w:rsidRDefault="00703442" w:rsidP="00193C7A">
      <w:pPr>
        <w:keepNext/>
        <w:keepLines/>
        <w:spacing w:after="0" w:line="240" w:lineRule="auto"/>
        <w:ind w:firstLine="0"/>
        <w:jc w:val="left"/>
        <w:outlineLvl w:val="4"/>
        <w:rPr>
          <w:rFonts w:ascii="Times New Roman" w:hAnsi="Times New Roman"/>
          <w:szCs w:val="24"/>
          <w:lang w:eastAsia="bg-BG"/>
        </w:rPr>
      </w:pPr>
    </w:p>
    <w:tbl>
      <w:tblPr>
        <w:tblpPr w:leftFromText="180" w:rightFromText="180" w:vertAnchor="text" w:horzAnchor="margin" w:tblpX="70" w:tblpY="159"/>
        <w:tblW w:w="9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29"/>
      </w:tblGrid>
      <w:tr w:rsidR="0057618B" w:rsidRPr="004935AF" w14:paraId="09E230CD" w14:textId="77777777" w:rsidTr="00B57205">
        <w:trPr>
          <w:trHeight w:val="20"/>
        </w:trPr>
        <w:tc>
          <w:tcPr>
            <w:tcW w:w="9229" w:type="dxa"/>
            <w:tcBorders>
              <w:bottom w:val="single" w:sz="4" w:space="0" w:color="auto"/>
            </w:tcBorders>
            <w:shd w:val="clear" w:color="auto" w:fill="D9D9D9" w:themeFill="background1" w:themeFillShade="D9"/>
          </w:tcPr>
          <w:p w14:paraId="75F66DE0" w14:textId="321CB0F1" w:rsidR="0057618B" w:rsidRPr="0057618B" w:rsidRDefault="0057618B" w:rsidP="00BA6886">
            <w:pPr>
              <w:keepNext/>
              <w:tabs>
                <w:tab w:val="right" w:pos="9360"/>
              </w:tabs>
              <w:autoSpaceDE w:val="0"/>
              <w:autoSpaceDN w:val="0"/>
              <w:adjustRightInd w:val="0"/>
              <w:spacing w:after="0" w:line="240" w:lineRule="auto"/>
              <w:ind w:firstLine="0"/>
              <w:outlineLvl w:val="2"/>
              <w:rPr>
                <w:rFonts w:ascii="Times New Roman" w:hAnsi="Times New Roman"/>
                <w:b/>
                <w:bCs/>
                <w:i/>
                <w:sz w:val="26"/>
                <w:szCs w:val="26"/>
              </w:rPr>
            </w:pPr>
            <w:r w:rsidRPr="0057618B">
              <w:rPr>
                <w:rFonts w:ascii="Times New Roman" w:hAnsi="Times New Roman"/>
                <w:b/>
                <w:szCs w:val="24"/>
                <w:lang w:eastAsia="bg-BG"/>
              </w:rPr>
              <w:t>Профил на купувача</w:t>
            </w:r>
            <w:r w:rsidRPr="00E94877">
              <w:rPr>
                <w:rFonts w:ascii="Times New Roman" w:hAnsi="Times New Roman"/>
                <w:b/>
                <w:bCs/>
                <w:sz w:val="26"/>
                <w:szCs w:val="26"/>
              </w:rPr>
              <w:t xml:space="preserve"> </w:t>
            </w:r>
          </w:p>
        </w:tc>
      </w:tr>
      <w:tr w:rsidR="00E94877" w:rsidRPr="00193C7A" w14:paraId="5C0E50E1" w14:textId="77777777" w:rsidTr="00655DD1">
        <w:trPr>
          <w:trHeight w:val="20"/>
        </w:trPr>
        <w:tc>
          <w:tcPr>
            <w:tcW w:w="9229" w:type="dxa"/>
            <w:tcBorders>
              <w:top w:val="single" w:sz="4" w:space="0" w:color="auto"/>
            </w:tcBorders>
            <w:vAlign w:val="center"/>
          </w:tcPr>
          <w:p w14:paraId="2E33A403" w14:textId="77777777" w:rsidR="00E94877" w:rsidRDefault="00E94877" w:rsidP="00436F85">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3E8DAC0D" w14:textId="0464EAF5" w:rsidR="00D91980" w:rsidRPr="0003663E" w:rsidRDefault="00D91980" w:rsidP="005E3994">
            <w:pPr>
              <w:tabs>
                <w:tab w:val="left" w:pos="5983"/>
                <w:tab w:val="left" w:pos="7123"/>
                <w:tab w:val="right" w:pos="9360"/>
              </w:tabs>
              <w:spacing w:before="60" w:after="60" w:line="240" w:lineRule="auto"/>
              <w:ind w:firstLine="455"/>
              <w:rPr>
                <w:rFonts w:ascii="Times New Roman" w:hAnsi="Times New Roman"/>
                <w:bCs/>
                <w:sz w:val="26"/>
                <w:szCs w:val="26"/>
                <w:lang w:eastAsia="bg-BG"/>
              </w:rPr>
            </w:pPr>
            <w:r w:rsidRPr="0003663E">
              <w:rPr>
                <w:rFonts w:ascii="Times New Roman" w:hAnsi="Times New Roman"/>
                <w:bCs/>
                <w:sz w:val="26"/>
                <w:szCs w:val="26"/>
                <w:lang w:eastAsia="bg-BG"/>
              </w:rPr>
              <w:t>Документацията на поръчката</w:t>
            </w:r>
            <w:r w:rsidR="00591511">
              <w:rPr>
                <w:rFonts w:ascii="Times New Roman" w:hAnsi="Times New Roman"/>
                <w:bCs/>
                <w:sz w:val="26"/>
                <w:szCs w:val="26"/>
                <w:lang w:eastAsia="bg-BG"/>
              </w:rPr>
              <w:t xml:space="preserve"> е публикувана на профила на купувача на </w:t>
            </w:r>
            <w:r w:rsidR="00591511" w:rsidRPr="006D5D7A">
              <w:rPr>
                <w:rFonts w:ascii="Times New Roman" w:hAnsi="Times New Roman"/>
                <w:bCs/>
                <w:sz w:val="26"/>
                <w:szCs w:val="26"/>
                <w:lang w:eastAsia="bg-BG"/>
              </w:rPr>
              <w:t>1</w:t>
            </w:r>
            <w:r w:rsidR="00591511" w:rsidRPr="0003663E">
              <w:rPr>
                <w:rFonts w:ascii="Times New Roman" w:hAnsi="Times New Roman"/>
                <w:bCs/>
                <w:sz w:val="26"/>
                <w:szCs w:val="26"/>
                <w:lang w:eastAsia="bg-BG"/>
              </w:rPr>
              <w:t>5</w:t>
            </w:r>
            <w:r w:rsidR="00591511" w:rsidRPr="006D5D7A">
              <w:rPr>
                <w:rFonts w:ascii="Times New Roman" w:hAnsi="Times New Roman"/>
                <w:bCs/>
                <w:sz w:val="26"/>
                <w:szCs w:val="26"/>
                <w:lang w:eastAsia="bg-BG"/>
              </w:rPr>
              <w:t>.0</w:t>
            </w:r>
            <w:r w:rsidR="00591511" w:rsidRPr="0003663E">
              <w:rPr>
                <w:rFonts w:ascii="Times New Roman" w:hAnsi="Times New Roman"/>
                <w:bCs/>
                <w:sz w:val="26"/>
                <w:szCs w:val="26"/>
                <w:lang w:eastAsia="bg-BG"/>
              </w:rPr>
              <w:t>8</w:t>
            </w:r>
            <w:r w:rsidR="00591511" w:rsidRPr="006D5D7A">
              <w:rPr>
                <w:rFonts w:ascii="Times New Roman" w:hAnsi="Times New Roman"/>
                <w:bCs/>
                <w:sz w:val="26"/>
                <w:szCs w:val="26"/>
                <w:lang w:eastAsia="bg-BG"/>
              </w:rPr>
              <w:t>.2019 г.</w:t>
            </w:r>
            <w:r w:rsidR="00591511">
              <w:rPr>
                <w:rFonts w:ascii="Times New Roman" w:hAnsi="Times New Roman"/>
                <w:bCs/>
                <w:sz w:val="26"/>
                <w:szCs w:val="26"/>
                <w:lang w:eastAsia="bg-BG"/>
              </w:rPr>
              <w:t xml:space="preserve">, </w:t>
            </w:r>
            <w:r w:rsidR="005E3994">
              <w:rPr>
                <w:rFonts w:ascii="Times New Roman" w:hAnsi="Times New Roman"/>
                <w:bCs/>
                <w:sz w:val="26"/>
                <w:szCs w:val="26"/>
                <w:lang w:eastAsia="bg-BG"/>
              </w:rPr>
              <w:t>вместо в деня на публикуване на</w:t>
            </w:r>
            <w:r w:rsidR="00591511">
              <w:rPr>
                <w:rFonts w:ascii="Times New Roman" w:hAnsi="Times New Roman"/>
                <w:bCs/>
                <w:sz w:val="26"/>
                <w:szCs w:val="26"/>
                <w:lang w:eastAsia="bg-BG"/>
              </w:rPr>
              <w:t xml:space="preserve"> </w:t>
            </w:r>
            <w:r w:rsidRPr="0003663E">
              <w:rPr>
                <w:rFonts w:ascii="Times New Roman" w:hAnsi="Times New Roman"/>
                <w:bCs/>
                <w:sz w:val="26"/>
                <w:szCs w:val="26"/>
                <w:lang w:eastAsia="bg-BG"/>
              </w:rPr>
              <w:t>обявлението в „Официален вестник“ (ОВ) на Европейския съюз (ЕС) – 1</w:t>
            </w:r>
            <w:r w:rsidR="0085016C" w:rsidRPr="0003663E">
              <w:rPr>
                <w:rFonts w:ascii="Times New Roman" w:hAnsi="Times New Roman"/>
                <w:bCs/>
                <w:sz w:val="26"/>
                <w:szCs w:val="26"/>
                <w:lang w:eastAsia="bg-BG"/>
              </w:rPr>
              <w:t>6</w:t>
            </w:r>
            <w:r w:rsidRPr="0003663E">
              <w:rPr>
                <w:rFonts w:ascii="Times New Roman" w:hAnsi="Times New Roman"/>
                <w:bCs/>
                <w:sz w:val="26"/>
                <w:szCs w:val="26"/>
                <w:lang w:eastAsia="bg-BG"/>
              </w:rPr>
              <w:t>.0</w:t>
            </w:r>
            <w:r w:rsidR="0085016C" w:rsidRPr="0003663E">
              <w:rPr>
                <w:rFonts w:ascii="Times New Roman" w:hAnsi="Times New Roman"/>
                <w:bCs/>
                <w:sz w:val="26"/>
                <w:szCs w:val="26"/>
                <w:lang w:eastAsia="bg-BG"/>
              </w:rPr>
              <w:t>8</w:t>
            </w:r>
            <w:r w:rsidRPr="0003663E">
              <w:rPr>
                <w:rFonts w:ascii="Times New Roman" w:hAnsi="Times New Roman"/>
                <w:bCs/>
                <w:sz w:val="26"/>
                <w:szCs w:val="26"/>
                <w:lang w:eastAsia="bg-BG"/>
              </w:rPr>
              <w:t>.2019 г., (вж. чл. 32, ал. 1, т. 1 ЗОП).</w:t>
            </w:r>
          </w:p>
        </w:tc>
      </w:tr>
    </w:tbl>
    <w:p w14:paraId="22CDCF65" w14:textId="77777777" w:rsidR="00703442" w:rsidRPr="000B2F4A" w:rsidRDefault="00703442" w:rsidP="000B2F4A">
      <w:pPr>
        <w:keepNext/>
        <w:keepLines/>
        <w:spacing w:after="0" w:line="240" w:lineRule="auto"/>
        <w:ind w:firstLine="0"/>
        <w:jc w:val="left"/>
        <w:outlineLvl w:val="4"/>
        <w:rPr>
          <w:rFonts w:ascii="Times New Roman" w:hAnsi="Times New Roman"/>
          <w:b/>
          <w:szCs w:val="24"/>
          <w:lang w:eastAsia="bg-BG"/>
        </w:rPr>
      </w:pPr>
    </w:p>
    <w:p w14:paraId="22F6975E" w14:textId="77777777" w:rsidR="00BA4CF4" w:rsidRPr="00193C7A" w:rsidRDefault="00BA4CF4"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A00BCF">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457BFC09" w:rsidR="00B31B68" w:rsidRPr="00F11DC8" w:rsidRDefault="002C1EE1" w:rsidP="00964368">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Агенцията.</w:t>
            </w:r>
          </w:p>
        </w:tc>
      </w:tr>
    </w:tbl>
    <w:p w14:paraId="67A33B14" w14:textId="77777777" w:rsid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01D238DE" w14:textId="77777777" w:rsidR="002B4D1D" w:rsidRDefault="002B4D1D" w:rsidP="00A37511">
      <w:pPr>
        <w:tabs>
          <w:tab w:val="left" w:pos="1440"/>
        </w:tabs>
        <w:spacing w:before="120" w:after="0" w:line="240" w:lineRule="auto"/>
        <w:ind w:firstLine="0"/>
        <w:jc w:val="left"/>
        <w:rPr>
          <w:rFonts w:ascii="Times New Roman" w:hAnsi="Times New Roman"/>
          <w:szCs w:val="24"/>
          <w:lang w:eastAsia="bg-BG"/>
        </w:rPr>
      </w:pPr>
    </w:p>
    <w:p w14:paraId="78DC5837" w14:textId="77777777" w:rsidR="002B4D1D" w:rsidRDefault="002B4D1D" w:rsidP="00A37511">
      <w:pPr>
        <w:tabs>
          <w:tab w:val="left" w:pos="1440"/>
        </w:tabs>
        <w:spacing w:before="120" w:after="0" w:line="240" w:lineRule="auto"/>
        <w:ind w:firstLine="0"/>
        <w:jc w:val="left"/>
        <w:rPr>
          <w:rFonts w:ascii="Times New Roman" w:hAnsi="Times New Roman"/>
          <w:szCs w:val="24"/>
          <w:lang w:eastAsia="bg-BG"/>
        </w:rPr>
      </w:pPr>
    </w:p>
    <w:p w14:paraId="38313654" w14:textId="77777777" w:rsidR="002B4D1D" w:rsidRDefault="002B4D1D" w:rsidP="00A37511">
      <w:pPr>
        <w:tabs>
          <w:tab w:val="left" w:pos="1440"/>
        </w:tabs>
        <w:spacing w:before="120" w:after="0" w:line="240" w:lineRule="auto"/>
        <w:ind w:firstLine="0"/>
        <w:jc w:val="left"/>
        <w:rPr>
          <w:rFonts w:ascii="Times New Roman" w:hAnsi="Times New Roman"/>
          <w:szCs w:val="24"/>
          <w:lang w:eastAsia="bg-BG"/>
        </w:rPr>
      </w:pPr>
    </w:p>
    <w:p w14:paraId="05C6115D" w14:textId="6B644923" w:rsidR="00C1088D" w:rsidRPr="00B13D24" w:rsidRDefault="00C1088D" w:rsidP="00C1088D">
      <w:pPr>
        <w:rPr>
          <w:rFonts w:ascii="Times New Roman" w:hAnsi="Times New Roman"/>
          <w:szCs w:val="24"/>
          <w:lang w:val="ru-RU" w:eastAsia="bg-BG"/>
        </w:rPr>
      </w:pPr>
      <w:r>
        <w:rPr>
          <w:rFonts w:ascii="Times New Roman" w:hAnsi="Times New Roman"/>
          <w:b/>
          <w:sz w:val="26"/>
          <w:szCs w:val="26"/>
          <w:lang w:eastAsia="bg-BG"/>
        </w:rPr>
        <w:t xml:space="preserve">                                 </w:t>
      </w:r>
      <w:bookmarkStart w:id="2" w:name="_GoBack"/>
      <w:bookmarkEnd w:id="2"/>
      <w:r w:rsidRPr="00B13D24">
        <w:rPr>
          <w:rFonts w:ascii="Times New Roman" w:hAnsi="Times New Roman"/>
          <w:b/>
          <w:sz w:val="26"/>
          <w:szCs w:val="26"/>
          <w:lang w:eastAsia="bg-BG"/>
        </w:rPr>
        <w:t>ИЗПЪЛНИТЕЛЕН ДИРЕКТОР: Подпис (не се чете)</w:t>
      </w:r>
    </w:p>
    <w:p w14:paraId="1A94DC8D" w14:textId="77777777" w:rsidR="00C1088D" w:rsidRPr="00B13D24" w:rsidRDefault="00C1088D" w:rsidP="00C1088D">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5BDDD6CD" w14:textId="77777777" w:rsidR="00C1088D" w:rsidRPr="00B13D24" w:rsidRDefault="00C1088D" w:rsidP="00C1088D">
      <w:pPr>
        <w:spacing w:after="0" w:line="240" w:lineRule="auto"/>
        <w:ind w:left="6300"/>
        <w:rPr>
          <w:rFonts w:ascii="Times New Roman" w:hAnsi="Times New Roman"/>
          <w:b/>
          <w:sz w:val="26"/>
          <w:szCs w:val="26"/>
          <w:lang w:eastAsia="bg-BG"/>
        </w:rPr>
      </w:pPr>
    </w:p>
    <w:p w14:paraId="68865E8C" w14:textId="77777777" w:rsidR="00C1088D" w:rsidRPr="00B13D24" w:rsidRDefault="00C1088D" w:rsidP="00C1088D">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05E6062B" w14:textId="77777777" w:rsidR="00C1088D" w:rsidRPr="00B13D24" w:rsidRDefault="00C1088D" w:rsidP="00C1088D">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0D158784" w14:textId="77777777" w:rsidR="00586905" w:rsidRPr="0024407D" w:rsidRDefault="00586905" w:rsidP="00586905">
      <w:pPr>
        <w:spacing w:after="0" w:line="240" w:lineRule="auto"/>
        <w:ind w:firstLine="0"/>
        <w:jc w:val="left"/>
        <w:rPr>
          <w:rFonts w:ascii="Times New Roman" w:hAnsi="Times New Roman"/>
          <w:szCs w:val="24"/>
          <w:lang w:eastAsia="bg-BG"/>
        </w:rPr>
      </w:pPr>
    </w:p>
    <w:p w14:paraId="3080A2AD" w14:textId="4B787812" w:rsidR="001A1190" w:rsidRPr="00550F41" w:rsidRDefault="001A1190" w:rsidP="00586905">
      <w:pPr>
        <w:tabs>
          <w:tab w:val="left" w:pos="1418"/>
        </w:tabs>
        <w:spacing w:after="0" w:line="240" w:lineRule="auto"/>
        <w:ind w:firstLine="0"/>
      </w:pP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D80B2" w14:textId="77777777" w:rsidR="00C66DE2" w:rsidRDefault="00C66DE2">
      <w:r>
        <w:separator/>
      </w:r>
    </w:p>
  </w:endnote>
  <w:endnote w:type="continuationSeparator" w:id="0">
    <w:p w14:paraId="72A18C92" w14:textId="77777777" w:rsidR="00C66DE2" w:rsidRDefault="00C66DE2">
      <w:r>
        <w:continuationSeparator/>
      </w:r>
    </w:p>
  </w:endnote>
  <w:endnote w:type="continuationNotice" w:id="1">
    <w:p w14:paraId="5C2CF2EC" w14:textId="77777777" w:rsidR="00C66DE2" w:rsidRDefault="00C66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44F1AFF0" w:rsidR="00C66DE2" w:rsidRDefault="00C66DE2">
    <w:pPr>
      <w:pStyle w:val="Footer"/>
      <w:jc w:val="right"/>
    </w:pPr>
    <w:r>
      <w:fldChar w:fldCharType="begin"/>
    </w:r>
    <w:r>
      <w:instrText xml:space="preserve"> PAGE   \* MERGEFORMAT </w:instrText>
    </w:r>
    <w:r>
      <w:fldChar w:fldCharType="separate"/>
    </w:r>
    <w:r w:rsidR="00C1088D">
      <w:rPr>
        <w:noProof/>
      </w:rPr>
      <w:t>2</w:t>
    </w:r>
    <w:r>
      <w:rPr>
        <w:noProof/>
      </w:rPr>
      <w:fldChar w:fldCharType="end"/>
    </w:r>
  </w:p>
  <w:p w14:paraId="202D0AFA" w14:textId="77777777" w:rsidR="00C66DE2" w:rsidRDefault="00C66D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C66DE2" w:rsidRDefault="00C66DE2">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C66DE2" w:rsidRDefault="00C66DE2">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Pr>
        <w:rFonts w:ascii="Times New Roman CYR" w:hAnsi="Times New Roman CYR"/>
        <w:b/>
        <w:color w:val="000000"/>
        <w:sz w:val="16"/>
      </w:rPr>
      <w:t>–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C66DE2" w:rsidRPr="00E7009E" w:rsidRDefault="00C66DE2">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C66DE2" w:rsidRDefault="00C66DE2">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FE93" w14:textId="77777777" w:rsidR="00C66DE2" w:rsidRDefault="00C66DE2">
      <w:r>
        <w:separator/>
      </w:r>
    </w:p>
  </w:footnote>
  <w:footnote w:type="continuationSeparator" w:id="0">
    <w:p w14:paraId="3647F960" w14:textId="77777777" w:rsidR="00C66DE2" w:rsidRDefault="00C66DE2">
      <w:r>
        <w:continuationSeparator/>
      </w:r>
    </w:p>
  </w:footnote>
  <w:footnote w:type="continuationNotice" w:id="1">
    <w:p w14:paraId="0563E124" w14:textId="77777777" w:rsidR="00C66DE2" w:rsidRDefault="00C66DE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C66DE2" w:rsidRDefault="00C66DE2">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C66DE2" w:rsidRPr="008121DC" w:rsidRDefault="00C66DE2"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C66DE2" w:rsidRPr="008121DC" w:rsidRDefault="00C66DE2" w:rsidP="009B5F78">
                          <w:pPr>
                            <w:pStyle w:val="Heading1"/>
                            <w:tabs>
                              <w:tab w:val="center" w:pos="3705"/>
                            </w:tabs>
                            <w:rPr>
                              <w:rFonts w:ascii="Times New Roman" w:hAnsi="Times New Roman"/>
                              <w:sz w:val="28"/>
                              <w:lang w:val="ru-RU"/>
                            </w:rPr>
                          </w:pPr>
                        </w:p>
                        <w:p w14:paraId="0AE519D5" w14:textId="77777777" w:rsidR="00C66DE2" w:rsidRPr="008121DC" w:rsidRDefault="00C66DE2"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2D435B" w:rsidRPr="008121DC" w:rsidRDefault="002D435B"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2D435B" w:rsidRPr="008121DC" w:rsidRDefault="002D435B" w:rsidP="009B5F78">
                    <w:pPr>
                      <w:pStyle w:val="Heading1"/>
                      <w:tabs>
                        <w:tab w:val="center" w:pos="3705"/>
                      </w:tabs>
                      <w:rPr>
                        <w:rFonts w:ascii="Times New Roman" w:hAnsi="Times New Roman"/>
                        <w:sz w:val="28"/>
                        <w:lang w:val="ru-RU"/>
                      </w:rPr>
                    </w:pPr>
                  </w:p>
                  <w:p w14:paraId="0AE519D5" w14:textId="77777777" w:rsidR="002D435B" w:rsidRPr="008121DC" w:rsidRDefault="002D435B"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C66DE2" w:rsidRDefault="00C66DE2">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68559408" w:rsidR="00C66DE2" w:rsidRPr="0044009B" w:rsidRDefault="00C66DE2"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 номер: КСИ-152</w:t>
    </w:r>
  </w:p>
  <w:p w14:paraId="62562D47" w14:textId="396970A1" w:rsidR="00C66DE2" w:rsidRPr="00C1088D" w:rsidRDefault="00C66DE2"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C1088D">
      <w:rPr>
        <w:rFonts w:ascii="Times New Roman CYR" w:hAnsi="Times New Roman CYR"/>
        <w:color w:val="000000"/>
        <w:sz w:val="22"/>
        <w:lang w:val="en-US"/>
      </w:rPr>
      <w:t xml:space="preserve">26.08.2019 </w:t>
    </w:r>
    <w:r w:rsidR="00C1088D">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5"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8"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4"/>
  </w:num>
  <w:num w:numId="3">
    <w:abstractNumId w:val="22"/>
  </w:num>
  <w:num w:numId="4">
    <w:abstractNumId w:val="5"/>
  </w:num>
  <w:num w:numId="5">
    <w:abstractNumId w:val="21"/>
  </w:num>
  <w:num w:numId="6">
    <w:abstractNumId w:val="19"/>
  </w:num>
  <w:num w:numId="7">
    <w:abstractNumId w:val="18"/>
  </w:num>
  <w:num w:numId="8">
    <w:abstractNumId w:val="6"/>
  </w:num>
  <w:num w:numId="9">
    <w:abstractNumId w:val="8"/>
  </w:num>
  <w:num w:numId="10">
    <w:abstractNumId w:val="14"/>
  </w:num>
  <w:num w:numId="11">
    <w:abstractNumId w:val="17"/>
  </w:num>
  <w:num w:numId="12">
    <w:abstractNumId w:val="12"/>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FA7"/>
    <w:rsid w:val="000047D2"/>
    <w:rsid w:val="00004857"/>
    <w:rsid w:val="000069D8"/>
    <w:rsid w:val="0001005D"/>
    <w:rsid w:val="000104F3"/>
    <w:rsid w:val="00014C2A"/>
    <w:rsid w:val="000164F8"/>
    <w:rsid w:val="00016A64"/>
    <w:rsid w:val="00020C07"/>
    <w:rsid w:val="00027991"/>
    <w:rsid w:val="00032DC0"/>
    <w:rsid w:val="00033D6E"/>
    <w:rsid w:val="0003663E"/>
    <w:rsid w:val="000408C0"/>
    <w:rsid w:val="00041539"/>
    <w:rsid w:val="00042603"/>
    <w:rsid w:val="00045ADB"/>
    <w:rsid w:val="00052312"/>
    <w:rsid w:val="00054917"/>
    <w:rsid w:val="0005538A"/>
    <w:rsid w:val="00055BA0"/>
    <w:rsid w:val="00060273"/>
    <w:rsid w:val="00060ACA"/>
    <w:rsid w:val="00061DB1"/>
    <w:rsid w:val="0006694B"/>
    <w:rsid w:val="00070E24"/>
    <w:rsid w:val="00072954"/>
    <w:rsid w:val="00077A3B"/>
    <w:rsid w:val="000903FA"/>
    <w:rsid w:val="0009206E"/>
    <w:rsid w:val="00095480"/>
    <w:rsid w:val="000A0B30"/>
    <w:rsid w:val="000A302E"/>
    <w:rsid w:val="000A3611"/>
    <w:rsid w:val="000A3EC0"/>
    <w:rsid w:val="000A634E"/>
    <w:rsid w:val="000B02BD"/>
    <w:rsid w:val="000B09DC"/>
    <w:rsid w:val="000B278A"/>
    <w:rsid w:val="000B2F4A"/>
    <w:rsid w:val="000B4F3A"/>
    <w:rsid w:val="000B6C0F"/>
    <w:rsid w:val="000B7AA0"/>
    <w:rsid w:val="000B7ABF"/>
    <w:rsid w:val="000C0069"/>
    <w:rsid w:val="000C33F4"/>
    <w:rsid w:val="000C4354"/>
    <w:rsid w:val="000D1E4D"/>
    <w:rsid w:val="000D3C6B"/>
    <w:rsid w:val="000D44FC"/>
    <w:rsid w:val="000D5F2B"/>
    <w:rsid w:val="000D7590"/>
    <w:rsid w:val="000E0254"/>
    <w:rsid w:val="000E182D"/>
    <w:rsid w:val="000E1D2D"/>
    <w:rsid w:val="000E57A6"/>
    <w:rsid w:val="000E60D6"/>
    <w:rsid w:val="000E6148"/>
    <w:rsid w:val="000E675E"/>
    <w:rsid w:val="000E7326"/>
    <w:rsid w:val="00102EA9"/>
    <w:rsid w:val="001055E1"/>
    <w:rsid w:val="001076C3"/>
    <w:rsid w:val="001141AE"/>
    <w:rsid w:val="00120CB8"/>
    <w:rsid w:val="0012613B"/>
    <w:rsid w:val="001263F9"/>
    <w:rsid w:val="00126567"/>
    <w:rsid w:val="00127C74"/>
    <w:rsid w:val="00132F2F"/>
    <w:rsid w:val="00136F3E"/>
    <w:rsid w:val="00142262"/>
    <w:rsid w:val="00142944"/>
    <w:rsid w:val="0014462E"/>
    <w:rsid w:val="001600CC"/>
    <w:rsid w:val="00160BE0"/>
    <w:rsid w:val="0016588F"/>
    <w:rsid w:val="0016609F"/>
    <w:rsid w:val="001760B5"/>
    <w:rsid w:val="001760EA"/>
    <w:rsid w:val="00180890"/>
    <w:rsid w:val="00185EB7"/>
    <w:rsid w:val="00186793"/>
    <w:rsid w:val="00186854"/>
    <w:rsid w:val="00193C7A"/>
    <w:rsid w:val="00195990"/>
    <w:rsid w:val="00195E46"/>
    <w:rsid w:val="001A1190"/>
    <w:rsid w:val="001A4F8E"/>
    <w:rsid w:val="001B456F"/>
    <w:rsid w:val="001B73D5"/>
    <w:rsid w:val="001C0429"/>
    <w:rsid w:val="001C19C9"/>
    <w:rsid w:val="001C237A"/>
    <w:rsid w:val="001C3333"/>
    <w:rsid w:val="001C656D"/>
    <w:rsid w:val="001C6973"/>
    <w:rsid w:val="001E77B7"/>
    <w:rsid w:val="001F4AB4"/>
    <w:rsid w:val="001F5636"/>
    <w:rsid w:val="00200856"/>
    <w:rsid w:val="00204EF2"/>
    <w:rsid w:val="002068A5"/>
    <w:rsid w:val="00211AE2"/>
    <w:rsid w:val="0021670D"/>
    <w:rsid w:val="0021767C"/>
    <w:rsid w:val="00222D3B"/>
    <w:rsid w:val="002238B5"/>
    <w:rsid w:val="00224819"/>
    <w:rsid w:val="00224CA0"/>
    <w:rsid w:val="002258E2"/>
    <w:rsid w:val="00227070"/>
    <w:rsid w:val="00246BF0"/>
    <w:rsid w:val="0025065C"/>
    <w:rsid w:val="00251258"/>
    <w:rsid w:val="00251D52"/>
    <w:rsid w:val="002527F5"/>
    <w:rsid w:val="00252A32"/>
    <w:rsid w:val="00254E2F"/>
    <w:rsid w:val="00260694"/>
    <w:rsid w:val="0026376F"/>
    <w:rsid w:val="00264FF0"/>
    <w:rsid w:val="0026662D"/>
    <w:rsid w:val="00267A83"/>
    <w:rsid w:val="00267E99"/>
    <w:rsid w:val="00270D8B"/>
    <w:rsid w:val="00272003"/>
    <w:rsid w:val="0027577A"/>
    <w:rsid w:val="00284D4E"/>
    <w:rsid w:val="002864C7"/>
    <w:rsid w:val="00290746"/>
    <w:rsid w:val="0029310E"/>
    <w:rsid w:val="002939DF"/>
    <w:rsid w:val="00296DA8"/>
    <w:rsid w:val="00297357"/>
    <w:rsid w:val="002A0C68"/>
    <w:rsid w:val="002A34CD"/>
    <w:rsid w:val="002A5638"/>
    <w:rsid w:val="002B029F"/>
    <w:rsid w:val="002B4D1D"/>
    <w:rsid w:val="002B51BD"/>
    <w:rsid w:val="002B599D"/>
    <w:rsid w:val="002B693E"/>
    <w:rsid w:val="002C1EE1"/>
    <w:rsid w:val="002C24EF"/>
    <w:rsid w:val="002C2C8B"/>
    <w:rsid w:val="002C3157"/>
    <w:rsid w:val="002C433F"/>
    <w:rsid w:val="002D29F6"/>
    <w:rsid w:val="002D435B"/>
    <w:rsid w:val="002D5B3E"/>
    <w:rsid w:val="002D68AD"/>
    <w:rsid w:val="002D6EAA"/>
    <w:rsid w:val="002D7497"/>
    <w:rsid w:val="002E5B48"/>
    <w:rsid w:val="002E69B2"/>
    <w:rsid w:val="002E7167"/>
    <w:rsid w:val="002F10AD"/>
    <w:rsid w:val="002F1645"/>
    <w:rsid w:val="002F1B82"/>
    <w:rsid w:val="002F4182"/>
    <w:rsid w:val="002F6F6A"/>
    <w:rsid w:val="0030280B"/>
    <w:rsid w:val="00304998"/>
    <w:rsid w:val="00304D6F"/>
    <w:rsid w:val="00304F79"/>
    <w:rsid w:val="00313832"/>
    <w:rsid w:val="003153EA"/>
    <w:rsid w:val="00317008"/>
    <w:rsid w:val="00317056"/>
    <w:rsid w:val="003241C1"/>
    <w:rsid w:val="00324C8C"/>
    <w:rsid w:val="00325674"/>
    <w:rsid w:val="003301AA"/>
    <w:rsid w:val="00333D5B"/>
    <w:rsid w:val="00335C69"/>
    <w:rsid w:val="0033671D"/>
    <w:rsid w:val="00340020"/>
    <w:rsid w:val="00341EB1"/>
    <w:rsid w:val="003436B9"/>
    <w:rsid w:val="003521B9"/>
    <w:rsid w:val="00352473"/>
    <w:rsid w:val="00353ECD"/>
    <w:rsid w:val="00354B96"/>
    <w:rsid w:val="0035545E"/>
    <w:rsid w:val="00355BB5"/>
    <w:rsid w:val="00356FE8"/>
    <w:rsid w:val="00360508"/>
    <w:rsid w:val="003627DF"/>
    <w:rsid w:val="003651D8"/>
    <w:rsid w:val="003738E0"/>
    <w:rsid w:val="00374B03"/>
    <w:rsid w:val="003764FA"/>
    <w:rsid w:val="00376BFF"/>
    <w:rsid w:val="00380DAC"/>
    <w:rsid w:val="00380DC9"/>
    <w:rsid w:val="003817B3"/>
    <w:rsid w:val="003834EC"/>
    <w:rsid w:val="003843DE"/>
    <w:rsid w:val="00384FB5"/>
    <w:rsid w:val="003865D2"/>
    <w:rsid w:val="003878CA"/>
    <w:rsid w:val="0039398F"/>
    <w:rsid w:val="00393C03"/>
    <w:rsid w:val="00394DF9"/>
    <w:rsid w:val="00395203"/>
    <w:rsid w:val="00396C99"/>
    <w:rsid w:val="003A0C63"/>
    <w:rsid w:val="003A21FE"/>
    <w:rsid w:val="003A4B5A"/>
    <w:rsid w:val="003A597A"/>
    <w:rsid w:val="003A7F6B"/>
    <w:rsid w:val="003B129B"/>
    <w:rsid w:val="003B5C5B"/>
    <w:rsid w:val="003B6425"/>
    <w:rsid w:val="003B6FF0"/>
    <w:rsid w:val="003B75C4"/>
    <w:rsid w:val="003C315F"/>
    <w:rsid w:val="003C43F1"/>
    <w:rsid w:val="003D3DE4"/>
    <w:rsid w:val="003D4961"/>
    <w:rsid w:val="003D680F"/>
    <w:rsid w:val="003D6F38"/>
    <w:rsid w:val="003F2838"/>
    <w:rsid w:val="003F7647"/>
    <w:rsid w:val="003F774E"/>
    <w:rsid w:val="00404B95"/>
    <w:rsid w:val="00413299"/>
    <w:rsid w:val="004146B7"/>
    <w:rsid w:val="00415B7D"/>
    <w:rsid w:val="00415FFB"/>
    <w:rsid w:val="00416709"/>
    <w:rsid w:val="0042555B"/>
    <w:rsid w:val="00430180"/>
    <w:rsid w:val="00430E98"/>
    <w:rsid w:val="004313BE"/>
    <w:rsid w:val="00436F85"/>
    <w:rsid w:val="0044009B"/>
    <w:rsid w:val="00442FEC"/>
    <w:rsid w:val="004478D8"/>
    <w:rsid w:val="00450B1F"/>
    <w:rsid w:val="004526E9"/>
    <w:rsid w:val="00457037"/>
    <w:rsid w:val="00457FC5"/>
    <w:rsid w:val="0046139A"/>
    <w:rsid w:val="004639EB"/>
    <w:rsid w:val="004641AD"/>
    <w:rsid w:val="00467C33"/>
    <w:rsid w:val="00473971"/>
    <w:rsid w:val="00473EF5"/>
    <w:rsid w:val="00474328"/>
    <w:rsid w:val="0047717A"/>
    <w:rsid w:val="00482F0B"/>
    <w:rsid w:val="00484944"/>
    <w:rsid w:val="00485DC6"/>
    <w:rsid w:val="00487006"/>
    <w:rsid w:val="004935AF"/>
    <w:rsid w:val="0049389F"/>
    <w:rsid w:val="00494516"/>
    <w:rsid w:val="0049474E"/>
    <w:rsid w:val="00496D17"/>
    <w:rsid w:val="004A2A6B"/>
    <w:rsid w:val="004A4D51"/>
    <w:rsid w:val="004A668C"/>
    <w:rsid w:val="004B032C"/>
    <w:rsid w:val="004B1846"/>
    <w:rsid w:val="004B212B"/>
    <w:rsid w:val="004B23E5"/>
    <w:rsid w:val="004B3BD5"/>
    <w:rsid w:val="004B7C5B"/>
    <w:rsid w:val="004C2756"/>
    <w:rsid w:val="004D0A94"/>
    <w:rsid w:val="004D1ADC"/>
    <w:rsid w:val="004D20BA"/>
    <w:rsid w:val="004D3BF5"/>
    <w:rsid w:val="004D7355"/>
    <w:rsid w:val="004E0996"/>
    <w:rsid w:val="004E12CB"/>
    <w:rsid w:val="004E17D6"/>
    <w:rsid w:val="004E282F"/>
    <w:rsid w:val="004E2F14"/>
    <w:rsid w:val="004E3E43"/>
    <w:rsid w:val="004E75AA"/>
    <w:rsid w:val="004E7713"/>
    <w:rsid w:val="004F0CB3"/>
    <w:rsid w:val="004F27AB"/>
    <w:rsid w:val="004F3820"/>
    <w:rsid w:val="00507EF1"/>
    <w:rsid w:val="005109A5"/>
    <w:rsid w:val="00512A24"/>
    <w:rsid w:val="00514D8C"/>
    <w:rsid w:val="005169B0"/>
    <w:rsid w:val="005266BA"/>
    <w:rsid w:val="00526E9F"/>
    <w:rsid w:val="00530CF2"/>
    <w:rsid w:val="00530EB1"/>
    <w:rsid w:val="005338F9"/>
    <w:rsid w:val="005356E3"/>
    <w:rsid w:val="00537411"/>
    <w:rsid w:val="0054572D"/>
    <w:rsid w:val="005460BC"/>
    <w:rsid w:val="00550F41"/>
    <w:rsid w:val="00551289"/>
    <w:rsid w:val="005522AF"/>
    <w:rsid w:val="00555D1D"/>
    <w:rsid w:val="00556416"/>
    <w:rsid w:val="005617DF"/>
    <w:rsid w:val="005655D8"/>
    <w:rsid w:val="00565606"/>
    <w:rsid w:val="00565AFA"/>
    <w:rsid w:val="005672D4"/>
    <w:rsid w:val="005728A5"/>
    <w:rsid w:val="0057321D"/>
    <w:rsid w:val="00573B24"/>
    <w:rsid w:val="0057618B"/>
    <w:rsid w:val="005766BD"/>
    <w:rsid w:val="005766D1"/>
    <w:rsid w:val="00582C6D"/>
    <w:rsid w:val="00584750"/>
    <w:rsid w:val="00586905"/>
    <w:rsid w:val="00591511"/>
    <w:rsid w:val="0059593B"/>
    <w:rsid w:val="005A2E22"/>
    <w:rsid w:val="005A3C67"/>
    <w:rsid w:val="005A48BA"/>
    <w:rsid w:val="005B06A2"/>
    <w:rsid w:val="005B0AAA"/>
    <w:rsid w:val="005B18BB"/>
    <w:rsid w:val="005B1ACF"/>
    <w:rsid w:val="005B4465"/>
    <w:rsid w:val="005B53FF"/>
    <w:rsid w:val="005B7ACF"/>
    <w:rsid w:val="005C37E1"/>
    <w:rsid w:val="005C5D33"/>
    <w:rsid w:val="005D3F59"/>
    <w:rsid w:val="005D66A2"/>
    <w:rsid w:val="005D6824"/>
    <w:rsid w:val="005E169B"/>
    <w:rsid w:val="005E3724"/>
    <w:rsid w:val="005E3994"/>
    <w:rsid w:val="005E4401"/>
    <w:rsid w:val="005F4714"/>
    <w:rsid w:val="005F5C80"/>
    <w:rsid w:val="005F61DA"/>
    <w:rsid w:val="005F6861"/>
    <w:rsid w:val="00600C6E"/>
    <w:rsid w:val="00600DDE"/>
    <w:rsid w:val="00602EE2"/>
    <w:rsid w:val="00603037"/>
    <w:rsid w:val="00605446"/>
    <w:rsid w:val="00610101"/>
    <w:rsid w:val="00612E60"/>
    <w:rsid w:val="00613011"/>
    <w:rsid w:val="00614226"/>
    <w:rsid w:val="00616BEA"/>
    <w:rsid w:val="00620951"/>
    <w:rsid w:val="006222D0"/>
    <w:rsid w:val="006271DF"/>
    <w:rsid w:val="006271E4"/>
    <w:rsid w:val="006273FB"/>
    <w:rsid w:val="00630F35"/>
    <w:rsid w:val="00643BED"/>
    <w:rsid w:val="006450C7"/>
    <w:rsid w:val="0064698B"/>
    <w:rsid w:val="00655CE2"/>
    <w:rsid w:val="00655DD1"/>
    <w:rsid w:val="00657F0D"/>
    <w:rsid w:val="00660F80"/>
    <w:rsid w:val="00662CAA"/>
    <w:rsid w:val="00662F9A"/>
    <w:rsid w:val="0066708A"/>
    <w:rsid w:val="006674AD"/>
    <w:rsid w:val="00671D67"/>
    <w:rsid w:val="00672E88"/>
    <w:rsid w:val="006739C9"/>
    <w:rsid w:val="00674D09"/>
    <w:rsid w:val="00675007"/>
    <w:rsid w:val="006752CB"/>
    <w:rsid w:val="006755EC"/>
    <w:rsid w:val="00676830"/>
    <w:rsid w:val="00681523"/>
    <w:rsid w:val="00682F1B"/>
    <w:rsid w:val="00684673"/>
    <w:rsid w:val="00686F7A"/>
    <w:rsid w:val="00690144"/>
    <w:rsid w:val="006908E4"/>
    <w:rsid w:val="00692D3F"/>
    <w:rsid w:val="006932D8"/>
    <w:rsid w:val="00693EAD"/>
    <w:rsid w:val="00694267"/>
    <w:rsid w:val="006966F6"/>
    <w:rsid w:val="006A0CCC"/>
    <w:rsid w:val="006A146F"/>
    <w:rsid w:val="006A4D94"/>
    <w:rsid w:val="006A5905"/>
    <w:rsid w:val="006B3470"/>
    <w:rsid w:val="006B432C"/>
    <w:rsid w:val="006C0872"/>
    <w:rsid w:val="006C121C"/>
    <w:rsid w:val="006C3B77"/>
    <w:rsid w:val="006D08A2"/>
    <w:rsid w:val="006D7F73"/>
    <w:rsid w:val="006E06B9"/>
    <w:rsid w:val="006E170A"/>
    <w:rsid w:val="006E1CFA"/>
    <w:rsid w:val="006E2472"/>
    <w:rsid w:val="006E374E"/>
    <w:rsid w:val="006E48DF"/>
    <w:rsid w:val="006E6EFD"/>
    <w:rsid w:val="006F1669"/>
    <w:rsid w:val="006F2EBF"/>
    <w:rsid w:val="006F49FD"/>
    <w:rsid w:val="006F66FE"/>
    <w:rsid w:val="006F7A06"/>
    <w:rsid w:val="007018D0"/>
    <w:rsid w:val="007029DD"/>
    <w:rsid w:val="00703442"/>
    <w:rsid w:val="0070428A"/>
    <w:rsid w:val="0070604D"/>
    <w:rsid w:val="00707EB5"/>
    <w:rsid w:val="0071415A"/>
    <w:rsid w:val="00714677"/>
    <w:rsid w:val="007155ED"/>
    <w:rsid w:val="00717957"/>
    <w:rsid w:val="0072159D"/>
    <w:rsid w:val="0072266F"/>
    <w:rsid w:val="00731150"/>
    <w:rsid w:val="00737908"/>
    <w:rsid w:val="00737BBA"/>
    <w:rsid w:val="007459DD"/>
    <w:rsid w:val="007471A9"/>
    <w:rsid w:val="0075162F"/>
    <w:rsid w:val="00756049"/>
    <w:rsid w:val="007571F2"/>
    <w:rsid w:val="0076068B"/>
    <w:rsid w:val="00761BE9"/>
    <w:rsid w:val="00761CA8"/>
    <w:rsid w:val="0076266D"/>
    <w:rsid w:val="0077089C"/>
    <w:rsid w:val="007709B6"/>
    <w:rsid w:val="00771C66"/>
    <w:rsid w:val="007731B8"/>
    <w:rsid w:val="0077499B"/>
    <w:rsid w:val="007757B7"/>
    <w:rsid w:val="0077580F"/>
    <w:rsid w:val="00777492"/>
    <w:rsid w:val="007815B0"/>
    <w:rsid w:val="00791458"/>
    <w:rsid w:val="007A0F50"/>
    <w:rsid w:val="007A358A"/>
    <w:rsid w:val="007A5E11"/>
    <w:rsid w:val="007B0C6D"/>
    <w:rsid w:val="007B3400"/>
    <w:rsid w:val="007B485B"/>
    <w:rsid w:val="007C61EF"/>
    <w:rsid w:val="007D0186"/>
    <w:rsid w:val="007D1072"/>
    <w:rsid w:val="007D18D4"/>
    <w:rsid w:val="007D33AF"/>
    <w:rsid w:val="007D3E1C"/>
    <w:rsid w:val="007D424E"/>
    <w:rsid w:val="007D7443"/>
    <w:rsid w:val="007E2592"/>
    <w:rsid w:val="007E30EA"/>
    <w:rsid w:val="007E386E"/>
    <w:rsid w:val="007E4E74"/>
    <w:rsid w:val="007E77CC"/>
    <w:rsid w:val="007F1281"/>
    <w:rsid w:val="007F41AC"/>
    <w:rsid w:val="00800DD0"/>
    <w:rsid w:val="00801FB5"/>
    <w:rsid w:val="00804B1F"/>
    <w:rsid w:val="00805E27"/>
    <w:rsid w:val="00806F68"/>
    <w:rsid w:val="00811413"/>
    <w:rsid w:val="008121DC"/>
    <w:rsid w:val="00815051"/>
    <w:rsid w:val="00820A5E"/>
    <w:rsid w:val="00827B5D"/>
    <w:rsid w:val="008319CD"/>
    <w:rsid w:val="008400EC"/>
    <w:rsid w:val="00846226"/>
    <w:rsid w:val="0085016C"/>
    <w:rsid w:val="00851AD8"/>
    <w:rsid w:val="00855BC7"/>
    <w:rsid w:val="00856ECC"/>
    <w:rsid w:val="008638A2"/>
    <w:rsid w:val="00871030"/>
    <w:rsid w:val="00875466"/>
    <w:rsid w:val="008832E8"/>
    <w:rsid w:val="0089315F"/>
    <w:rsid w:val="00893DB5"/>
    <w:rsid w:val="00896315"/>
    <w:rsid w:val="008A3C0D"/>
    <w:rsid w:val="008B0678"/>
    <w:rsid w:val="008B5F15"/>
    <w:rsid w:val="008B6461"/>
    <w:rsid w:val="008B6998"/>
    <w:rsid w:val="008C5D4C"/>
    <w:rsid w:val="008D6BF6"/>
    <w:rsid w:val="008E0DFE"/>
    <w:rsid w:val="008E366D"/>
    <w:rsid w:val="008F00A1"/>
    <w:rsid w:val="00901B42"/>
    <w:rsid w:val="00907DD8"/>
    <w:rsid w:val="009125F4"/>
    <w:rsid w:val="009206B1"/>
    <w:rsid w:val="009244B9"/>
    <w:rsid w:val="009352B5"/>
    <w:rsid w:val="00937776"/>
    <w:rsid w:val="00940664"/>
    <w:rsid w:val="0094089A"/>
    <w:rsid w:val="00941378"/>
    <w:rsid w:val="00941961"/>
    <w:rsid w:val="00941C53"/>
    <w:rsid w:val="00941DC6"/>
    <w:rsid w:val="009449DE"/>
    <w:rsid w:val="00944B32"/>
    <w:rsid w:val="00952969"/>
    <w:rsid w:val="009547B3"/>
    <w:rsid w:val="00955421"/>
    <w:rsid w:val="00955888"/>
    <w:rsid w:val="00957C25"/>
    <w:rsid w:val="00962CEE"/>
    <w:rsid w:val="00964368"/>
    <w:rsid w:val="00971D0B"/>
    <w:rsid w:val="0097310D"/>
    <w:rsid w:val="0097541D"/>
    <w:rsid w:val="009757DE"/>
    <w:rsid w:val="00980F2C"/>
    <w:rsid w:val="0098687C"/>
    <w:rsid w:val="009911C8"/>
    <w:rsid w:val="0099411E"/>
    <w:rsid w:val="009951D2"/>
    <w:rsid w:val="0099644D"/>
    <w:rsid w:val="009A0A75"/>
    <w:rsid w:val="009A1A93"/>
    <w:rsid w:val="009A4BBF"/>
    <w:rsid w:val="009A5947"/>
    <w:rsid w:val="009A64C4"/>
    <w:rsid w:val="009B1287"/>
    <w:rsid w:val="009B2C76"/>
    <w:rsid w:val="009B2D9E"/>
    <w:rsid w:val="009B515F"/>
    <w:rsid w:val="009B5F78"/>
    <w:rsid w:val="009B64CB"/>
    <w:rsid w:val="009C07CA"/>
    <w:rsid w:val="009C1FE5"/>
    <w:rsid w:val="009C7590"/>
    <w:rsid w:val="009C7C1A"/>
    <w:rsid w:val="009D09B9"/>
    <w:rsid w:val="009D0C47"/>
    <w:rsid w:val="009E2274"/>
    <w:rsid w:val="009E5254"/>
    <w:rsid w:val="009F050C"/>
    <w:rsid w:val="009F1B49"/>
    <w:rsid w:val="009F465F"/>
    <w:rsid w:val="009F6EB6"/>
    <w:rsid w:val="00A00BCF"/>
    <w:rsid w:val="00A00BD8"/>
    <w:rsid w:val="00A0364E"/>
    <w:rsid w:val="00A060A3"/>
    <w:rsid w:val="00A076FA"/>
    <w:rsid w:val="00A07FFA"/>
    <w:rsid w:val="00A10C93"/>
    <w:rsid w:val="00A127FE"/>
    <w:rsid w:val="00A13D6D"/>
    <w:rsid w:val="00A13DF9"/>
    <w:rsid w:val="00A20B98"/>
    <w:rsid w:val="00A2269A"/>
    <w:rsid w:val="00A24398"/>
    <w:rsid w:val="00A253A6"/>
    <w:rsid w:val="00A269B7"/>
    <w:rsid w:val="00A2786C"/>
    <w:rsid w:val="00A27A33"/>
    <w:rsid w:val="00A30E4E"/>
    <w:rsid w:val="00A34418"/>
    <w:rsid w:val="00A37511"/>
    <w:rsid w:val="00A41CF2"/>
    <w:rsid w:val="00A42316"/>
    <w:rsid w:val="00A43781"/>
    <w:rsid w:val="00A55C7B"/>
    <w:rsid w:val="00A564AD"/>
    <w:rsid w:val="00A56B5D"/>
    <w:rsid w:val="00A60A5A"/>
    <w:rsid w:val="00A64700"/>
    <w:rsid w:val="00A67CB5"/>
    <w:rsid w:val="00A7226A"/>
    <w:rsid w:val="00A73EBB"/>
    <w:rsid w:val="00A8074E"/>
    <w:rsid w:val="00A8286B"/>
    <w:rsid w:val="00A83601"/>
    <w:rsid w:val="00A854F5"/>
    <w:rsid w:val="00A909EB"/>
    <w:rsid w:val="00A9468D"/>
    <w:rsid w:val="00AA16AD"/>
    <w:rsid w:val="00AA3BE1"/>
    <w:rsid w:val="00AA4031"/>
    <w:rsid w:val="00AA4D7C"/>
    <w:rsid w:val="00AA7C68"/>
    <w:rsid w:val="00AA7F95"/>
    <w:rsid w:val="00AB1015"/>
    <w:rsid w:val="00AB51EB"/>
    <w:rsid w:val="00AB5553"/>
    <w:rsid w:val="00AB59CE"/>
    <w:rsid w:val="00AB654D"/>
    <w:rsid w:val="00AB7922"/>
    <w:rsid w:val="00AC1EB0"/>
    <w:rsid w:val="00AC4FCE"/>
    <w:rsid w:val="00AC5370"/>
    <w:rsid w:val="00AC6536"/>
    <w:rsid w:val="00AC6D8D"/>
    <w:rsid w:val="00AC7824"/>
    <w:rsid w:val="00AD36F5"/>
    <w:rsid w:val="00AD7179"/>
    <w:rsid w:val="00AE0275"/>
    <w:rsid w:val="00AE1661"/>
    <w:rsid w:val="00AE21D1"/>
    <w:rsid w:val="00AE7BD3"/>
    <w:rsid w:val="00AF2F8D"/>
    <w:rsid w:val="00AF5470"/>
    <w:rsid w:val="00AF6428"/>
    <w:rsid w:val="00B01983"/>
    <w:rsid w:val="00B04124"/>
    <w:rsid w:val="00B04866"/>
    <w:rsid w:val="00B07AD8"/>
    <w:rsid w:val="00B11111"/>
    <w:rsid w:val="00B11F8B"/>
    <w:rsid w:val="00B15F0C"/>
    <w:rsid w:val="00B20A52"/>
    <w:rsid w:val="00B21FB2"/>
    <w:rsid w:val="00B256B9"/>
    <w:rsid w:val="00B31B68"/>
    <w:rsid w:val="00B517CE"/>
    <w:rsid w:val="00B52F65"/>
    <w:rsid w:val="00B5435D"/>
    <w:rsid w:val="00B57205"/>
    <w:rsid w:val="00B627C3"/>
    <w:rsid w:val="00B62E10"/>
    <w:rsid w:val="00B647F3"/>
    <w:rsid w:val="00B64D7E"/>
    <w:rsid w:val="00B71261"/>
    <w:rsid w:val="00B732C7"/>
    <w:rsid w:val="00B74317"/>
    <w:rsid w:val="00B77B14"/>
    <w:rsid w:val="00B83B78"/>
    <w:rsid w:val="00B83E45"/>
    <w:rsid w:val="00B858E9"/>
    <w:rsid w:val="00B85DDC"/>
    <w:rsid w:val="00B867BD"/>
    <w:rsid w:val="00B90277"/>
    <w:rsid w:val="00B934F3"/>
    <w:rsid w:val="00B97F25"/>
    <w:rsid w:val="00BA4CF4"/>
    <w:rsid w:val="00BA6578"/>
    <w:rsid w:val="00BA6886"/>
    <w:rsid w:val="00BA7893"/>
    <w:rsid w:val="00BB0BA9"/>
    <w:rsid w:val="00BB22D0"/>
    <w:rsid w:val="00BB32E3"/>
    <w:rsid w:val="00BB7FD0"/>
    <w:rsid w:val="00BC7054"/>
    <w:rsid w:val="00BD6238"/>
    <w:rsid w:val="00BF105F"/>
    <w:rsid w:val="00BF7DF1"/>
    <w:rsid w:val="00C0071D"/>
    <w:rsid w:val="00C014F8"/>
    <w:rsid w:val="00C03522"/>
    <w:rsid w:val="00C04B9C"/>
    <w:rsid w:val="00C079D8"/>
    <w:rsid w:val="00C1049F"/>
    <w:rsid w:val="00C1088D"/>
    <w:rsid w:val="00C20186"/>
    <w:rsid w:val="00C21AAF"/>
    <w:rsid w:val="00C21EBC"/>
    <w:rsid w:val="00C2347F"/>
    <w:rsid w:val="00C25071"/>
    <w:rsid w:val="00C26BD6"/>
    <w:rsid w:val="00C32123"/>
    <w:rsid w:val="00C327CF"/>
    <w:rsid w:val="00C332D7"/>
    <w:rsid w:val="00C4618D"/>
    <w:rsid w:val="00C46834"/>
    <w:rsid w:val="00C50A7C"/>
    <w:rsid w:val="00C53F1B"/>
    <w:rsid w:val="00C559C9"/>
    <w:rsid w:val="00C56C5F"/>
    <w:rsid w:val="00C66C4D"/>
    <w:rsid w:val="00C66DE2"/>
    <w:rsid w:val="00C67791"/>
    <w:rsid w:val="00C7189D"/>
    <w:rsid w:val="00C75578"/>
    <w:rsid w:val="00C75BE1"/>
    <w:rsid w:val="00C82C7E"/>
    <w:rsid w:val="00C836B9"/>
    <w:rsid w:val="00C86346"/>
    <w:rsid w:val="00C86B43"/>
    <w:rsid w:val="00C9327D"/>
    <w:rsid w:val="00C94FBF"/>
    <w:rsid w:val="00C95F95"/>
    <w:rsid w:val="00CA2B52"/>
    <w:rsid w:val="00CA3489"/>
    <w:rsid w:val="00CA45F4"/>
    <w:rsid w:val="00CA48A7"/>
    <w:rsid w:val="00CA6DEC"/>
    <w:rsid w:val="00CB03A9"/>
    <w:rsid w:val="00CB1714"/>
    <w:rsid w:val="00CB3B0A"/>
    <w:rsid w:val="00CB3F44"/>
    <w:rsid w:val="00CB6F07"/>
    <w:rsid w:val="00CC1761"/>
    <w:rsid w:val="00CC40E1"/>
    <w:rsid w:val="00CC503F"/>
    <w:rsid w:val="00CD0623"/>
    <w:rsid w:val="00CD4B43"/>
    <w:rsid w:val="00CD4EBC"/>
    <w:rsid w:val="00CD7563"/>
    <w:rsid w:val="00CE1167"/>
    <w:rsid w:val="00CE5B04"/>
    <w:rsid w:val="00CE7D18"/>
    <w:rsid w:val="00CF259E"/>
    <w:rsid w:val="00CF25B5"/>
    <w:rsid w:val="00CF4C7A"/>
    <w:rsid w:val="00CF6141"/>
    <w:rsid w:val="00D07799"/>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728AA"/>
    <w:rsid w:val="00D74954"/>
    <w:rsid w:val="00D81450"/>
    <w:rsid w:val="00D81A46"/>
    <w:rsid w:val="00D81E24"/>
    <w:rsid w:val="00D850A5"/>
    <w:rsid w:val="00D872D8"/>
    <w:rsid w:val="00D90828"/>
    <w:rsid w:val="00D91980"/>
    <w:rsid w:val="00D9433F"/>
    <w:rsid w:val="00D943E5"/>
    <w:rsid w:val="00D94DB1"/>
    <w:rsid w:val="00D94E23"/>
    <w:rsid w:val="00D9735B"/>
    <w:rsid w:val="00DA3A50"/>
    <w:rsid w:val="00DA4591"/>
    <w:rsid w:val="00DB1972"/>
    <w:rsid w:val="00DB1B74"/>
    <w:rsid w:val="00DB30AF"/>
    <w:rsid w:val="00DC4344"/>
    <w:rsid w:val="00DC468C"/>
    <w:rsid w:val="00DC67D8"/>
    <w:rsid w:val="00DC783C"/>
    <w:rsid w:val="00DC790B"/>
    <w:rsid w:val="00DD024E"/>
    <w:rsid w:val="00DE03E6"/>
    <w:rsid w:val="00DE4008"/>
    <w:rsid w:val="00DE6755"/>
    <w:rsid w:val="00DE7881"/>
    <w:rsid w:val="00DF742F"/>
    <w:rsid w:val="00E0021A"/>
    <w:rsid w:val="00E01C5C"/>
    <w:rsid w:val="00E02E85"/>
    <w:rsid w:val="00E046EE"/>
    <w:rsid w:val="00E04D1E"/>
    <w:rsid w:val="00E065F4"/>
    <w:rsid w:val="00E13763"/>
    <w:rsid w:val="00E13C5D"/>
    <w:rsid w:val="00E23ACA"/>
    <w:rsid w:val="00E53726"/>
    <w:rsid w:val="00E54388"/>
    <w:rsid w:val="00E54D89"/>
    <w:rsid w:val="00E554FF"/>
    <w:rsid w:val="00E56F8D"/>
    <w:rsid w:val="00E576E8"/>
    <w:rsid w:val="00E5770E"/>
    <w:rsid w:val="00E7009E"/>
    <w:rsid w:val="00E7391B"/>
    <w:rsid w:val="00E7730C"/>
    <w:rsid w:val="00E82EC7"/>
    <w:rsid w:val="00E83EEB"/>
    <w:rsid w:val="00E84A47"/>
    <w:rsid w:val="00E85D02"/>
    <w:rsid w:val="00E91D99"/>
    <w:rsid w:val="00E93E38"/>
    <w:rsid w:val="00E94877"/>
    <w:rsid w:val="00EA00B7"/>
    <w:rsid w:val="00EA29D5"/>
    <w:rsid w:val="00EA39A1"/>
    <w:rsid w:val="00EA6E92"/>
    <w:rsid w:val="00EB0082"/>
    <w:rsid w:val="00EB1495"/>
    <w:rsid w:val="00EB6499"/>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7213"/>
    <w:rsid w:val="00EF332C"/>
    <w:rsid w:val="00EF43E6"/>
    <w:rsid w:val="00EF47A0"/>
    <w:rsid w:val="00EF7E73"/>
    <w:rsid w:val="00F037E0"/>
    <w:rsid w:val="00F046AC"/>
    <w:rsid w:val="00F06A29"/>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66EF0"/>
    <w:rsid w:val="00F7016F"/>
    <w:rsid w:val="00F76D71"/>
    <w:rsid w:val="00F8096A"/>
    <w:rsid w:val="00F8130E"/>
    <w:rsid w:val="00F82FFB"/>
    <w:rsid w:val="00F83008"/>
    <w:rsid w:val="00F83C97"/>
    <w:rsid w:val="00F86269"/>
    <w:rsid w:val="00F90E13"/>
    <w:rsid w:val="00F93637"/>
    <w:rsid w:val="00F94FF8"/>
    <w:rsid w:val="00F96542"/>
    <w:rsid w:val="00FA67DB"/>
    <w:rsid w:val="00FB0673"/>
    <w:rsid w:val="00FB4FA6"/>
    <w:rsid w:val="00FB56D8"/>
    <w:rsid w:val="00FB6D05"/>
    <w:rsid w:val="00FC56E6"/>
    <w:rsid w:val="00FD2DBE"/>
    <w:rsid w:val="00FD3A14"/>
    <w:rsid w:val="00FD4FCB"/>
    <w:rsid w:val="00FD66C7"/>
    <w:rsid w:val="00FE1BD4"/>
    <w:rsid w:val="00FE7794"/>
    <w:rsid w:val="00FF1247"/>
    <w:rsid w:val="00FF1AC6"/>
    <w:rsid w:val="00FF1D32"/>
    <w:rsid w:val="00FF267F"/>
    <w:rsid w:val="00FF2A43"/>
    <w:rsid w:val="00FF2D57"/>
    <w:rsid w:val="00FF3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3016-900D-49F7-AA5F-0CF3DCD2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2019-08-26T07:25:00Z</cp:lastPrinted>
  <dcterms:created xsi:type="dcterms:W3CDTF">2019-08-26T12:45:00Z</dcterms:created>
  <dcterms:modified xsi:type="dcterms:W3CDTF">2019-08-26T12:46:00Z</dcterms:modified>
</cp:coreProperties>
</file>