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4B" w:rsidRPr="00BB01E1" w:rsidRDefault="00BC464B" w:rsidP="00BC464B">
      <w:pPr>
        <w:jc w:val="center"/>
        <w:rPr>
          <w:b/>
          <w:sz w:val="22"/>
          <w:szCs w:val="22"/>
          <w:lang w:val="bg-BG"/>
        </w:rPr>
      </w:pPr>
      <w:r w:rsidRPr="00BB01E1">
        <w:rPr>
          <w:b/>
          <w:sz w:val="22"/>
          <w:szCs w:val="22"/>
          <w:lang w:val="bg-BG"/>
        </w:rPr>
        <w:t>ИНФОРМАЦИЯ ЗА ДАТИТЕ И ОСНОВАНИЕТО ЗА ОСВОБОЖДАВАНЕ ИЛИ ЗАДЪРЖАНЕ НА ГАРАНЦИИТЕ ЗА УЧАСТИЕ НА КАНДИДАТИТЕ ИЛИ УЧАСТНИЦИТЕ ВЪВ ВСЯКА ПРОЦЕДУРА ЗА ВЪЗЛАГАНЕ НА ОБЩЕСТВЕНА ПОРЪЧКА</w:t>
      </w:r>
    </w:p>
    <w:p w:rsidR="00BC464B" w:rsidRDefault="00BC464B" w:rsidP="00BC464B">
      <w:pPr>
        <w:jc w:val="center"/>
        <w:rPr>
          <w:lang w:val="bg-BG"/>
        </w:rPr>
      </w:pPr>
    </w:p>
    <w:p w:rsidR="00BC464B" w:rsidRDefault="00BC464B" w:rsidP="00BC464B">
      <w:pPr>
        <w:jc w:val="center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1681"/>
        <w:gridCol w:w="1442"/>
        <w:gridCol w:w="1505"/>
        <w:gridCol w:w="1860"/>
        <w:gridCol w:w="1861"/>
      </w:tblGrid>
      <w:tr w:rsidR="00BC464B" w:rsidTr="00B74F7F">
        <w:tc>
          <w:tcPr>
            <w:tcW w:w="2455" w:type="dxa"/>
          </w:tcPr>
          <w:p w:rsidR="00BC464B" w:rsidRPr="00650FD2" w:rsidRDefault="00BC464B" w:rsidP="00B74F7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 xml:space="preserve">№ по ред </w:t>
            </w:r>
          </w:p>
        </w:tc>
        <w:tc>
          <w:tcPr>
            <w:tcW w:w="2455" w:type="dxa"/>
          </w:tcPr>
          <w:p w:rsidR="00BC464B" w:rsidRPr="00650FD2" w:rsidRDefault="00BC464B" w:rsidP="00B74F7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Номер и предмет на процедурата</w:t>
            </w:r>
          </w:p>
        </w:tc>
        <w:tc>
          <w:tcPr>
            <w:tcW w:w="2455" w:type="dxa"/>
          </w:tcPr>
          <w:p w:rsidR="00BC464B" w:rsidRPr="00650FD2" w:rsidRDefault="00BC464B" w:rsidP="00B74F7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Кандидат или участник</w:t>
            </w:r>
          </w:p>
        </w:tc>
        <w:tc>
          <w:tcPr>
            <w:tcW w:w="2455" w:type="dxa"/>
          </w:tcPr>
          <w:p w:rsidR="00BC464B" w:rsidRPr="00650FD2" w:rsidRDefault="00BC464B" w:rsidP="00B74F7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Обособена позиция</w:t>
            </w:r>
          </w:p>
        </w:tc>
        <w:tc>
          <w:tcPr>
            <w:tcW w:w="2455" w:type="dxa"/>
          </w:tcPr>
          <w:p w:rsidR="00BC464B" w:rsidRPr="00650FD2" w:rsidRDefault="00BC464B" w:rsidP="00B74F7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Дата на освобождаване или задържане на гаранцията</w:t>
            </w:r>
          </w:p>
        </w:tc>
        <w:tc>
          <w:tcPr>
            <w:tcW w:w="2456" w:type="dxa"/>
          </w:tcPr>
          <w:p w:rsidR="00BC464B" w:rsidRPr="00650FD2" w:rsidRDefault="00BC464B" w:rsidP="00B74F7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50FD2">
              <w:rPr>
                <w:b/>
                <w:sz w:val="22"/>
                <w:szCs w:val="22"/>
                <w:lang w:val="bg-BG"/>
              </w:rPr>
              <w:t>Основание за освобождаване или задържане на гаранцията</w:t>
            </w:r>
          </w:p>
        </w:tc>
      </w:tr>
      <w:tr w:rsidR="00BC464B" w:rsidTr="00B74F7F">
        <w:tc>
          <w:tcPr>
            <w:tcW w:w="2455" w:type="dxa"/>
          </w:tcPr>
          <w:p w:rsidR="00BC464B" w:rsidRPr="00A464F0" w:rsidRDefault="00BC464B" w:rsidP="00B74F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55" w:type="dxa"/>
          </w:tcPr>
          <w:p w:rsidR="00BC464B" w:rsidRPr="005625B3" w:rsidRDefault="00BC464B" w:rsidP="00B74F7F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rStyle w:val="Strong"/>
                <w:rFonts w:ascii="Tahoma" w:hAnsi="Tahoma" w:cs="Tahoma"/>
                <w:color w:val="F80C0F"/>
                <w:sz w:val="18"/>
                <w:szCs w:val="18"/>
                <w:lang w:val="en-US"/>
              </w:rPr>
              <w:t xml:space="preserve"> </w:t>
            </w:r>
            <w:r w:rsidRPr="00A464F0">
              <w:rPr>
                <w:rStyle w:val="Strong"/>
                <w:rFonts w:ascii="Tahoma" w:hAnsi="Tahoma" w:cs="Tahoma"/>
                <w:sz w:val="18"/>
                <w:szCs w:val="18"/>
                <w:lang w:val="en-US"/>
              </w:rPr>
              <w:t xml:space="preserve">VII-11 </w:t>
            </w:r>
            <w:r w:rsidRPr="00A464F0">
              <w:rPr>
                <w:rStyle w:val="Strong"/>
                <w:rFonts w:ascii="Tahoma" w:hAnsi="Tahoma" w:cs="Tahoma"/>
                <w:sz w:val="18"/>
                <w:szCs w:val="18"/>
              </w:rPr>
              <w:t xml:space="preserve">Доставка на медикаменти за нуждите на отделение по </w:t>
            </w:r>
            <w:proofErr w:type="spellStart"/>
            <w:r w:rsidRPr="00A464F0">
              <w:rPr>
                <w:rStyle w:val="Strong"/>
                <w:rFonts w:ascii="Tahoma" w:hAnsi="Tahoma" w:cs="Tahoma"/>
                <w:sz w:val="18"/>
                <w:szCs w:val="18"/>
              </w:rPr>
              <w:t>хемодиализа</w:t>
            </w:r>
            <w:proofErr w:type="spellEnd"/>
            <w:r w:rsidRPr="00A464F0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в Болница “Лозенец””за период от 12 месеца      </w:t>
            </w:r>
          </w:p>
        </w:tc>
        <w:tc>
          <w:tcPr>
            <w:tcW w:w="2455" w:type="dxa"/>
          </w:tcPr>
          <w:p w:rsidR="00BC464B" w:rsidRPr="00A464F0" w:rsidRDefault="00BC464B" w:rsidP="00B74F7F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Медекс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 ООД</w:t>
            </w:r>
          </w:p>
        </w:tc>
        <w:tc>
          <w:tcPr>
            <w:tcW w:w="2455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>.5.</w:t>
            </w:r>
          </w:p>
          <w:p w:rsidR="00BC464B" w:rsidRDefault="00BC464B" w:rsidP="00B74F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7.</w:t>
            </w:r>
          </w:p>
        </w:tc>
        <w:tc>
          <w:tcPr>
            <w:tcW w:w="2455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>02.06.2015</w:t>
            </w:r>
          </w:p>
          <w:p w:rsidR="00BC464B" w:rsidRDefault="00BC464B" w:rsidP="00B74F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464B" w:rsidRPr="005728D5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02.06.2015</w:t>
            </w:r>
          </w:p>
        </w:tc>
        <w:tc>
          <w:tcPr>
            <w:tcW w:w="2456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bg-BG"/>
              </w:rPr>
              <w:t>1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  <w:p w:rsidR="00BC464B" w:rsidRPr="00C05C47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bg-BG"/>
              </w:rPr>
              <w:t>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  <w:tr w:rsidR="00BC464B" w:rsidTr="00B74F7F">
        <w:tc>
          <w:tcPr>
            <w:tcW w:w="2455" w:type="dxa"/>
          </w:tcPr>
          <w:p w:rsidR="00BC464B" w:rsidRPr="00A464F0" w:rsidRDefault="00BC464B" w:rsidP="00B74F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C464B" w:rsidRDefault="00BC464B" w:rsidP="00B74F7F">
            <w:pPr>
              <w:jc w:val="center"/>
              <w:rPr>
                <w:lang w:val="bg-BG"/>
              </w:rPr>
            </w:pPr>
          </w:p>
        </w:tc>
        <w:tc>
          <w:tcPr>
            <w:tcW w:w="2455" w:type="dxa"/>
          </w:tcPr>
          <w:p w:rsidR="00BC464B" w:rsidRDefault="00BC464B" w:rsidP="00B74F7F">
            <w:r w:rsidRPr="00B012FC">
              <w:rPr>
                <w:rStyle w:val="Strong"/>
                <w:rFonts w:ascii="Tahoma" w:hAnsi="Tahoma" w:cs="Tahoma"/>
                <w:sz w:val="18"/>
                <w:szCs w:val="18"/>
                <w:lang w:val="en-US"/>
              </w:rPr>
              <w:t xml:space="preserve">VII-11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медикаменти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нуждите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отделение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хемодиализа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в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Болница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“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Лозенец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””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период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от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12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месеца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     </w:t>
            </w:r>
          </w:p>
        </w:tc>
        <w:tc>
          <w:tcPr>
            <w:tcW w:w="2455" w:type="dxa"/>
          </w:tcPr>
          <w:p w:rsidR="00BC464B" w:rsidRDefault="00BC464B" w:rsidP="00B74F7F">
            <w:pPr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Фьоникс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bg-BG"/>
              </w:rPr>
              <w:t>Фарма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ЕООД</w:t>
            </w:r>
          </w:p>
        </w:tc>
        <w:tc>
          <w:tcPr>
            <w:tcW w:w="2455" w:type="dxa"/>
          </w:tcPr>
          <w:p w:rsidR="00BC464B" w:rsidRDefault="00BC464B" w:rsidP="00B74F7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        </w:t>
            </w:r>
            <w:r>
              <w:rPr>
                <w:sz w:val="22"/>
                <w:szCs w:val="22"/>
                <w:lang w:val="bg-BG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.6.</w:t>
            </w:r>
          </w:p>
          <w:p w:rsidR="00BC464B" w:rsidRDefault="00BC464B" w:rsidP="00B74F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464B" w:rsidRPr="005728D5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bookmarkStart w:id="0" w:name="_GoBack"/>
            <w:bookmarkEnd w:id="0"/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1,2,3</w:t>
            </w:r>
          </w:p>
        </w:tc>
        <w:tc>
          <w:tcPr>
            <w:tcW w:w="2455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>02.06.2015</w:t>
            </w:r>
          </w:p>
          <w:p w:rsidR="00BC464B" w:rsidRDefault="00BC464B" w:rsidP="00B74F7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464B" w:rsidRPr="005728D5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>
              <w:rPr>
                <w:sz w:val="22"/>
                <w:szCs w:val="22"/>
                <w:lang w:val="bg-BG"/>
              </w:rPr>
              <w:t>.06.2015</w:t>
            </w:r>
          </w:p>
        </w:tc>
        <w:tc>
          <w:tcPr>
            <w:tcW w:w="2456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bg-BG"/>
              </w:rPr>
              <w:t>1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  <w:p w:rsidR="00BC464B" w:rsidRPr="00C05C47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bg-BG"/>
              </w:rPr>
              <w:t>2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</w:tc>
      </w:tr>
      <w:tr w:rsidR="00BC464B" w:rsidTr="00B74F7F">
        <w:tc>
          <w:tcPr>
            <w:tcW w:w="2455" w:type="dxa"/>
          </w:tcPr>
          <w:p w:rsidR="00BC464B" w:rsidRDefault="00BC464B" w:rsidP="00B74F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BC464B" w:rsidRPr="00A464F0" w:rsidRDefault="00BC464B" w:rsidP="00B74F7F">
            <w:pPr>
              <w:jc w:val="center"/>
              <w:rPr>
                <w:lang w:val="en-US"/>
              </w:rPr>
            </w:pPr>
          </w:p>
          <w:p w:rsidR="00BC464B" w:rsidRDefault="00BC464B" w:rsidP="00B74F7F">
            <w:pPr>
              <w:jc w:val="center"/>
              <w:rPr>
                <w:lang w:val="bg-BG"/>
              </w:rPr>
            </w:pPr>
          </w:p>
        </w:tc>
        <w:tc>
          <w:tcPr>
            <w:tcW w:w="2455" w:type="dxa"/>
          </w:tcPr>
          <w:p w:rsidR="00BC464B" w:rsidRDefault="00BC464B" w:rsidP="00B74F7F">
            <w:r w:rsidRPr="00B012FC">
              <w:rPr>
                <w:rStyle w:val="Strong"/>
                <w:rFonts w:ascii="Tahoma" w:hAnsi="Tahoma" w:cs="Tahoma"/>
                <w:sz w:val="18"/>
                <w:szCs w:val="18"/>
                <w:lang w:val="en-US"/>
              </w:rPr>
              <w:t xml:space="preserve">VII-11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Доставка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медикаменти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нуждите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на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отделение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по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хемодиализа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в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Болница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“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Лозенец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””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за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период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от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12 </w:t>
            </w:r>
            <w:proofErr w:type="spellStart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>месеца</w:t>
            </w:r>
            <w:proofErr w:type="spellEnd"/>
            <w:r w:rsidRPr="00B012FC">
              <w:rPr>
                <w:rStyle w:val="Strong"/>
                <w:rFonts w:ascii="Tahoma" w:hAnsi="Tahoma" w:cs="Tahoma"/>
                <w:sz w:val="18"/>
                <w:szCs w:val="18"/>
              </w:rPr>
              <w:t xml:space="preserve">      </w:t>
            </w:r>
          </w:p>
        </w:tc>
        <w:tc>
          <w:tcPr>
            <w:tcW w:w="2455" w:type="dxa"/>
          </w:tcPr>
          <w:p w:rsidR="00BC464B" w:rsidRDefault="00BC464B" w:rsidP="00B74F7F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Софарма  Трейдинг АД</w:t>
            </w:r>
          </w:p>
        </w:tc>
        <w:tc>
          <w:tcPr>
            <w:tcW w:w="2455" w:type="dxa"/>
          </w:tcPr>
          <w:p w:rsidR="00BC464B" w:rsidRPr="005728D5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bg-BG"/>
              </w:rPr>
              <w:t>Поз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.6</w:t>
            </w:r>
          </w:p>
        </w:tc>
        <w:tc>
          <w:tcPr>
            <w:tcW w:w="2455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en-US"/>
              </w:rPr>
              <w:t>02.06.2015</w:t>
            </w:r>
          </w:p>
          <w:p w:rsidR="00BC464B" w:rsidRPr="005728D5" w:rsidRDefault="00BC464B" w:rsidP="00B74F7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56" w:type="dxa"/>
          </w:tcPr>
          <w:p w:rsidR="00BC464B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  <w:r w:rsidRPr="00C05C47">
              <w:rPr>
                <w:sz w:val="22"/>
                <w:szCs w:val="22"/>
                <w:lang w:val="bg-BG"/>
              </w:rPr>
              <w:t>Чл.62ал.1т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bg-BG"/>
              </w:rPr>
              <w:t>1</w:t>
            </w:r>
            <w:r w:rsidRPr="00C05C47">
              <w:rPr>
                <w:sz w:val="22"/>
                <w:szCs w:val="22"/>
                <w:lang w:val="bg-BG"/>
              </w:rPr>
              <w:t>от ЗОП</w:t>
            </w:r>
          </w:p>
          <w:p w:rsidR="00BC464B" w:rsidRPr="00883FD5" w:rsidRDefault="00BC464B" w:rsidP="00B74F7F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BC464B" w:rsidRDefault="00BC464B" w:rsidP="00BC464B">
      <w:pPr>
        <w:tabs>
          <w:tab w:val="left" w:pos="4300"/>
        </w:tabs>
        <w:rPr>
          <w:sz w:val="28"/>
          <w:lang w:val="en-US"/>
        </w:rPr>
      </w:pPr>
    </w:p>
    <w:p w:rsidR="00BC464B" w:rsidRDefault="00BC464B" w:rsidP="00BC464B">
      <w:pPr>
        <w:tabs>
          <w:tab w:val="left" w:pos="4300"/>
        </w:tabs>
        <w:rPr>
          <w:sz w:val="28"/>
          <w:lang w:val="en-US"/>
        </w:rPr>
      </w:pPr>
    </w:p>
    <w:p w:rsidR="00BC464B" w:rsidRDefault="00BC464B" w:rsidP="00BC464B">
      <w:pPr>
        <w:tabs>
          <w:tab w:val="left" w:pos="4300"/>
        </w:tabs>
        <w:rPr>
          <w:sz w:val="28"/>
          <w:lang w:val="en-US"/>
        </w:rPr>
      </w:pPr>
    </w:p>
    <w:p w:rsidR="00BC464B" w:rsidRDefault="00BC464B" w:rsidP="00BC464B">
      <w:pPr>
        <w:tabs>
          <w:tab w:val="left" w:pos="4300"/>
        </w:tabs>
        <w:rPr>
          <w:sz w:val="28"/>
          <w:lang w:val="en-US"/>
        </w:rPr>
      </w:pPr>
    </w:p>
    <w:p w:rsidR="009E08E5" w:rsidRDefault="00BC464B" w:rsidP="00BC464B">
      <w:proofErr w:type="gramStart"/>
      <w:r>
        <w:rPr>
          <w:sz w:val="28"/>
          <w:lang w:val="en-US"/>
        </w:rPr>
        <w:t>02.</w:t>
      </w:r>
      <w:r>
        <w:rPr>
          <w:sz w:val="28"/>
          <w:lang w:val="bg-BG"/>
        </w:rPr>
        <w:t>0</w:t>
      </w:r>
      <w:r>
        <w:rPr>
          <w:sz w:val="28"/>
          <w:lang w:val="en-US"/>
        </w:rPr>
        <w:t>6.201</w:t>
      </w:r>
      <w:r>
        <w:rPr>
          <w:sz w:val="28"/>
          <w:lang w:val="bg-BG"/>
        </w:rPr>
        <w:t>5 год.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bg-BG"/>
        </w:rPr>
        <w:t xml:space="preserve">                                                                                                                          </w:t>
      </w:r>
    </w:p>
    <w:sectPr w:rsidR="009E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9C"/>
    <w:rsid w:val="009E08E5"/>
    <w:rsid w:val="00BC464B"/>
    <w:rsid w:val="00D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464B"/>
    <w:rPr>
      <w:b/>
      <w:bCs/>
    </w:rPr>
  </w:style>
  <w:style w:type="paragraph" w:customStyle="1" w:styleId="TableContents">
    <w:name w:val="Table Contents"/>
    <w:basedOn w:val="Normal"/>
    <w:link w:val="TableContents0"/>
    <w:rsid w:val="00BC464B"/>
    <w:pPr>
      <w:suppressLineNumbers/>
      <w:suppressAutoHyphens/>
    </w:pPr>
    <w:rPr>
      <w:sz w:val="24"/>
      <w:szCs w:val="24"/>
      <w:lang w:val="bg-BG" w:eastAsia="ar-SA"/>
    </w:rPr>
  </w:style>
  <w:style w:type="character" w:customStyle="1" w:styleId="TableContents0">
    <w:name w:val="Table Contents Знак"/>
    <w:link w:val="TableContents"/>
    <w:rsid w:val="00BC464B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464B"/>
    <w:rPr>
      <w:b/>
      <w:bCs/>
    </w:rPr>
  </w:style>
  <w:style w:type="paragraph" w:customStyle="1" w:styleId="TableContents">
    <w:name w:val="Table Contents"/>
    <w:basedOn w:val="Normal"/>
    <w:link w:val="TableContents0"/>
    <w:rsid w:val="00BC464B"/>
    <w:pPr>
      <w:suppressLineNumbers/>
      <w:suppressAutoHyphens/>
    </w:pPr>
    <w:rPr>
      <w:sz w:val="24"/>
      <w:szCs w:val="24"/>
      <w:lang w:val="bg-BG" w:eastAsia="ar-SA"/>
    </w:rPr>
  </w:style>
  <w:style w:type="character" w:customStyle="1" w:styleId="TableContents0">
    <w:name w:val="Table Contents Знак"/>
    <w:link w:val="TableContents"/>
    <w:rsid w:val="00BC464B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</cp:revision>
  <dcterms:created xsi:type="dcterms:W3CDTF">2015-06-02T06:51:00Z</dcterms:created>
  <dcterms:modified xsi:type="dcterms:W3CDTF">2015-06-02T06:51:00Z</dcterms:modified>
</cp:coreProperties>
</file>