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B7" w:rsidRPr="00DB5DB7" w:rsidRDefault="00DB5DB7" w:rsidP="00DB5DB7">
      <w:pPr>
        <w:pStyle w:val="Textbody"/>
        <w:spacing w:after="0"/>
        <w:jc w:val="right"/>
        <w:rPr>
          <w:b/>
          <w:bCs/>
          <w:color w:val="000000"/>
          <w:spacing w:val="-11"/>
        </w:rPr>
      </w:pPr>
      <w:r w:rsidRPr="00DB5DB7">
        <w:rPr>
          <w:b/>
          <w:bCs/>
          <w:color w:val="000000"/>
          <w:spacing w:val="-11"/>
        </w:rPr>
        <w:t>Приложение 1.</w:t>
      </w:r>
      <w:r w:rsidR="00E71165">
        <w:rPr>
          <w:b/>
          <w:bCs/>
          <w:color w:val="000000"/>
          <w:spacing w:val="-11"/>
        </w:rPr>
        <w:t>2</w:t>
      </w:r>
    </w:p>
    <w:p w:rsidR="00DB5DB7" w:rsidRPr="00DB5DB7" w:rsidRDefault="00DB5DB7" w:rsidP="00DB5DB7">
      <w:pPr>
        <w:pStyle w:val="Textbody"/>
        <w:spacing w:after="0"/>
        <w:jc w:val="right"/>
        <w:rPr>
          <w:b/>
          <w:bCs/>
          <w:color w:val="000000"/>
          <w:spacing w:val="-11"/>
        </w:rPr>
      </w:pPr>
    </w:p>
    <w:p w:rsidR="00DB5DB7" w:rsidRDefault="00DB5DB7" w:rsidP="00016350">
      <w:pPr>
        <w:pStyle w:val="Textbody"/>
        <w:spacing w:after="0"/>
        <w:jc w:val="center"/>
        <w:rPr>
          <w:b/>
          <w:bCs/>
          <w:color w:val="000000"/>
          <w:spacing w:val="-11"/>
          <w:lang w:val="en-GB"/>
        </w:rPr>
      </w:pPr>
      <w:proofErr w:type="spellStart"/>
      <w:r w:rsidRPr="00DB5DB7">
        <w:rPr>
          <w:b/>
          <w:bCs/>
          <w:color w:val="000000"/>
          <w:spacing w:val="-11"/>
          <w:lang w:val="en-GB"/>
        </w:rPr>
        <w:t>Технически</w:t>
      </w:r>
      <w:proofErr w:type="spellEnd"/>
      <w:r w:rsidRPr="00DB5DB7">
        <w:rPr>
          <w:b/>
          <w:bCs/>
          <w:color w:val="000000"/>
          <w:spacing w:val="-11"/>
          <w:lang w:val="en-GB"/>
        </w:rPr>
        <w:t xml:space="preserve"> </w:t>
      </w:r>
      <w:proofErr w:type="spellStart"/>
      <w:r w:rsidRPr="00DB5DB7">
        <w:rPr>
          <w:b/>
          <w:bCs/>
          <w:color w:val="000000"/>
          <w:spacing w:val="-11"/>
          <w:lang w:val="en-GB"/>
        </w:rPr>
        <w:t>изисквания</w:t>
      </w:r>
      <w:proofErr w:type="spellEnd"/>
      <w:r w:rsidRPr="00DB5DB7">
        <w:rPr>
          <w:b/>
          <w:bCs/>
          <w:color w:val="000000"/>
          <w:spacing w:val="-11"/>
          <w:lang w:val="en-GB"/>
        </w:rPr>
        <w:t xml:space="preserve"> </w:t>
      </w:r>
      <w:proofErr w:type="spellStart"/>
      <w:r w:rsidRPr="00DB5DB7">
        <w:rPr>
          <w:b/>
          <w:bCs/>
          <w:color w:val="000000"/>
          <w:spacing w:val="-11"/>
          <w:lang w:val="en-GB"/>
        </w:rPr>
        <w:t>за</w:t>
      </w:r>
      <w:proofErr w:type="spellEnd"/>
      <w:r w:rsidRPr="00DB5DB7">
        <w:rPr>
          <w:b/>
          <w:bCs/>
          <w:color w:val="000000"/>
          <w:spacing w:val="-11"/>
          <w:lang w:val="en-GB"/>
        </w:rPr>
        <w:t xml:space="preserve"> </w:t>
      </w:r>
      <w:proofErr w:type="spellStart"/>
      <w:r w:rsidRPr="00DB5DB7">
        <w:rPr>
          <w:b/>
          <w:bCs/>
          <w:color w:val="000000"/>
          <w:spacing w:val="-11"/>
          <w:lang w:val="en-GB"/>
        </w:rPr>
        <w:t>избор</w:t>
      </w:r>
      <w:proofErr w:type="spellEnd"/>
      <w:r w:rsidRPr="00DB5DB7">
        <w:rPr>
          <w:b/>
          <w:bCs/>
          <w:color w:val="000000"/>
          <w:spacing w:val="-11"/>
          <w:lang w:val="en-GB"/>
        </w:rPr>
        <w:t xml:space="preserve"> </w:t>
      </w:r>
      <w:proofErr w:type="spellStart"/>
      <w:r w:rsidRPr="00DB5DB7">
        <w:rPr>
          <w:b/>
          <w:bCs/>
          <w:color w:val="000000"/>
          <w:spacing w:val="-11"/>
          <w:lang w:val="en-GB"/>
        </w:rPr>
        <w:t>на</w:t>
      </w:r>
      <w:proofErr w:type="spellEnd"/>
      <w:r w:rsidRPr="00DB5DB7">
        <w:rPr>
          <w:b/>
          <w:bCs/>
          <w:color w:val="000000"/>
          <w:spacing w:val="-11"/>
          <w:lang w:val="en-GB"/>
        </w:rPr>
        <w:t xml:space="preserve"> </w:t>
      </w:r>
      <w:proofErr w:type="spellStart"/>
      <w:r w:rsidRPr="00DB5DB7">
        <w:rPr>
          <w:b/>
          <w:bCs/>
          <w:color w:val="000000"/>
          <w:spacing w:val="-11"/>
          <w:lang w:val="en-GB"/>
        </w:rPr>
        <w:t>застраховател</w:t>
      </w:r>
      <w:proofErr w:type="spellEnd"/>
      <w:r w:rsidRPr="00DB5DB7">
        <w:rPr>
          <w:b/>
          <w:bCs/>
          <w:color w:val="000000"/>
          <w:spacing w:val="-11"/>
          <w:lang w:val="en-GB"/>
        </w:rPr>
        <w:t xml:space="preserve"> </w:t>
      </w:r>
      <w:proofErr w:type="spellStart"/>
      <w:r w:rsidRPr="00DB5DB7">
        <w:rPr>
          <w:b/>
          <w:bCs/>
          <w:color w:val="000000"/>
          <w:spacing w:val="-11"/>
          <w:lang w:val="en-GB"/>
        </w:rPr>
        <w:t>за</w:t>
      </w:r>
      <w:proofErr w:type="spellEnd"/>
      <w:r w:rsidRPr="00DB5DB7">
        <w:rPr>
          <w:b/>
          <w:bCs/>
          <w:color w:val="000000"/>
          <w:spacing w:val="-11"/>
          <w:lang w:val="en-GB"/>
        </w:rPr>
        <w:t xml:space="preserve"> </w:t>
      </w:r>
      <w:proofErr w:type="spellStart"/>
      <w:r w:rsidRPr="00DB5DB7">
        <w:rPr>
          <w:b/>
          <w:bCs/>
          <w:color w:val="000000"/>
          <w:spacing w:val="-11"/>
          <w:lang w:val="en-GB"/>
        </w:rPr>
        <w:t>застраховане</w:t>
      </w:r>
      <w:proofErr w:type="spellEnd"/>
      <w:r w:rsidRPr="00DB5DB7">
        <w:rPr>
          <w:b/>
          <w:bCs/>
          <w:color w:val="000000"/>
          <w:spacing w:val="-11"/>
          <w:lang w:val="en-GB"/>
        </w:rPr>
        <w:t xml:space="preserve"> </w:t>
      </w:r>
      <w:proofErr w:type="spellStart"/>
      <w:r w:rsidR="00016350" w:rsidRPr="00016350">
        <w:rPr>
          <w:b/>
          <w:bCs/>
          <w:color w:val="000000"/>
          <w:spacing w:val="-11"/>
          <w:lang w:val="en-GB"/>
        </w:rPr>
        <w:t>на</w:t>
      </w:r>
      <w:proofErr w:type="spellEnd"/>
      <w:r w:rsidR="00016350" w:rsidRPr="00016350">
        <w:rPr>
          <w:b/>
          <w:bCs/>
          <w:color w:val="000000"/>
          <w:spacing w:val="-11"/>
          <w:lang w:val="en-GB"/>
        </w:rPr>
        <w:t xml:space="preserve"> </w:t>
      </w:r>
      <w:proofErr w:type="spellStart"/>
      <w:r w:rsidR="00016350" w:rsidRPr="00016350">
        <w:rPr>
          <w:b/>
          <w:bCs/>
          <w:color w:val="000000"/>
          <w:spacing w:val="-11"/>
          <w:lang w:val="en-GB"/>
        </w:rPr>
        <w:t>местата</w:t>
      </w:r>
      <w:proofErr w:type="spellEnd"/>
      <w:r w:rsidR="00016350" w:rsidRPr="00016350">
        <w:rPr>
          <w:b/>
          <w:bCs/>
          <w:color w:val="000000"/>
          <w:spacing w:val="-11"/>
          <w:lang w:val="en-GB"/>
        </w:rPr>
        <w:t xml:space="preserve"> в </w:t>
      </w:r>
      <w:proofErr w:type="spellStart"/>
      <w:r w:rsidR="00016350" w:rsidRPr="00016350">
        <w:rPr>
          <w:b/>
          <w:bCs/>
          <w:color w:val="000000"/>
          <w:spacing w:val="-11"/>
          <w:lang w:val="en-GB"/>
        </w:rPr>
        <w:t>автомобили</w:t>
      </w:r>
      <w:proofErr w:type="spellEnd"/>
      <w:r w:rsidR="00016350" w:rsidRPr="00016350">
        <w:rPr>
          <w:b/>
          <w:bCs/>
          <w:color w:val="000000"/>
          <w:spacing w:val="-11"/>
          <w:lang w:val="en-GB"/>
        </w:rPr>
        <w:t xml:space="preserve">, </w:t>
      </w:r>
      <w:proofErr w:type="spellStart"/>
      <w:r w:rsidR="00016350" w:rsidRPr="00016350">
        <w:rPr>
          <w:b/>
          <w:bCs/>
          <w:color w:val="000000"/>
          <w:spacing w:val="-11"/>
          <w:lang w:val="en-GB"/>
        </w:rPr>
        <w:t>ползвани</w:t>
      </w:r>
      <w:proofErr w:type="spellEnd"/>
      <w:r w:rsidR="00016350" w:rsidRPr="00016350">
        <w:rPr>
          <w:b/>
          <w:bCs/>
          <w:color w:val="000000"/>
          <w:spacing w:val="-11"/>
          <w:lang w:val="en-GB"/>
        </w:rPr>
        <w:t xml:space="preserve"> </w:t>
      </w:r>
      <w:proofErr w:type="spellStart"/>
      <w:r w:rsidR="00016350" w:rsidRPr="00016350">
        <w:rPr>
          <w:b/>
          <w:bCs/>
          <w:color w:val="000000"/>
          <w:spacing w:val="-11"/>
          <w:lang w:val="en-GB"/>
        </w:rPr>
        <w:t>от</w:t>
      </w:r>
      <w:proofErr w:type="spellEnd"/>
      <w:r w:rsidR="00016350" w:rsidRPr="00016350">
        <w:rPr>
          <w:b/>
          <w:bCs/>
          <w:color w:val="000000"/>
          <w:spacing w:val="-11"/>
          <w:lang w:val="en-GB"/>
        </w:rPr>
        <w:t xml:space="preserve"> </w:t>
      </w:r>
      <w:proofErr w:type="spellStart"/>
      <w:r w:rsidR="00016350" w:rsidRPr="00016350">
        <w:rPr>
          <w:b/>
          <w:bCs/>
          <w:color w:val="000000"/>
          <w:spacing w:val="-11"/>
          <w:lang w:val="en-GB"/>
        </w:rPr>
        <w:t>болница</w:t>
      </w:r>
      <w:proofErr w:type="spellEnd"/>
      <w:r w:rsidR="00016350" w:rsidRPr="00016350">
        <w:rPr>
          <w:b/>
          <w:bCs/>
          <w:color w:val="000000"/>
          <w:spacing w:val="-11"/>
          <w:lang w:val="en-GB"/>
        </w:rPr>
        <w:t xml:space="preserve"> </w:t>
      </w:r>
      <w:r w:rsidR="00016350">
        <w:rPr>
          <w:b/>
          <w:bCs/>
          <w:color w:val="000000"/>
          <w:spacing w:val="-11"/>
        </w:rPr>
        <w:t>„Л</w:t>
      </w:r>
      <w:proofErr w:type="spellStart"/>
      <w:r w:rsidR="00016350" w:rsidRPr="00016350">
        <w:rPr>
          <w:b/>
          <w:bCs/>
          <w:color w:val="000000"/>
          <w:spacing w:val="-11"/>
          <w:lang w:val="en-GB"/>
        </w:rPr>
        <w:t>озенец</w:t>
      </w:r>
      <w:proofErr w:type="spellEnd"/>
      <w:r w:rsidR="00016350">
        <w:rPr>
          <w:b/>
          <w:bCs/>
          <w:color w:val="000000"/>
          <w:spacing w:val="-11"/>
        </w:rPr>
        <w:t>“</w:t>
      </w:r>
      <w:r w:rsidR="00016350" w:rsidRPr="00016350">
        <w:rPr>
          <w:b/>
          <w:bCs/>
          <w:color w:val="000000"/>
          <w:spacing w:val="-11"/>
          <w:lang w:val="en-GB"/>
        </w:rPr>
        <w:t xml:space="preserve">, </w:t>
      </w:r>
      <w:proofErr w:type="spellStart"/>
      <w:r w:rsidR="00016350" w:rsidRPr="00016350">
        <w:rPr>
          <w:b/>
          <w:bCs/>
          <w:color w:val="000000"/>
          <w:spacing w:val="-11"/>
          <w:lang w:val="en-GB"/>
        </w:rPr>
        <w:t>по</w:t>
      </w:r>
      <w:proofErr w:type="spellEnd"/>
      <w:r w:rsidR="00016350" w:rsidRPr="00016350">
        <w:rPr>
          <w:b/>
          <w:bCs/>
          <w:color w:val="000000"/>
          <w:spacing w:val="-11"/>
          <w:lang w:val="en-GB"/>
        </w:rPr>
        <w:t xml:space="preserve"> </w:t>
      </w:r>
      <w:proofErr w:type="spellStart"/>
      <w:r w:rsidR="00016350" w:rsidRPr="00016350">
        <w:rPr>
          <w:b/>
          <w:bCs/>
          <w:color w:val="000000"/>
          <w:spacing w:val="-11"/>
          <w:lang w:val="en-GB"/>
        </w:rPr>
        <w:t>условията</w:t>
      </w:r>
      <w:proofErr w:type="spellEnd"/>
      <w:r w:rsidR="00016350" w:rsidRPr="00016350">
        <w:rPr>
          <w:b/>
          <w:bCs/>
          <w:color w:val="000000"/>
          <w:spacing w:val="-11"/>
          <w:lang w:val="en-GB"/>
        </w:rPr>
        <w:t xml:space="preserve"> </w:t>
      </w:r>
      <w:proofErr w:type="spellStart"/>
      <w:r w:rsidR="00016350" w:rsidRPr="00016350">
        <w:rPr>
          <w:b/>
          <w:bCs/>
          <w:color w:val="000000"/>
          <w:spacing w:val="-11"/>
          <w:lang w:val="en-GB"/>
        </w:rPr>
        <w:t>на</w:t>
      </w:r>
      <w:proofErr w:type="spellEnd"/>
      <w:r w:rsidR="00016350" w:rsidRPr="00016350">
        <w:rPr>
          <w:b/>
          <w:bCs/>
          <w:color w:val="000000"/>
          <w:spacing w:val="-11"/>
          <w:lang w:val="en-GB"/>
        </w:rPr>
        <w:t xml:space="preserve"> </w:t>
      </w:r>
      <w:proofErr w:type="spellStart"/>
      <w:r w:rsidR="00016350" w:rsidRPr="00016350">
        <w:rPr>
          <w:b/>
          <w:bCs/>
          <w:color w:val="000000"/>
          <w:spacing w:val="-11"/>
          <w:lang w:val="en-GB"/>
        </w:rPr>
        <w:t>доброволна</w:t>
      </w:r>
      <w:proofErr w:type="spellEnd"/>
      <w:r w:rsidR="00016350" w:rsidRPr="00016350">
        <w:rPr>
          <w:b/>
          <w:bCs/>
          <w:color w:val="000000"/>
          <w:spacing w:val="-11"/>
          <w:lang w:val="en-GB"/>
        </w:rPr>
        <w:t xml:space="preserve"> </w:t>
      </w:r>
      <w:proofErr w:type="spellStart"/>
      <w:r w:rsidR="00016350" w:rsidRPr="00016350">
        <w:rPr>
          <w:b/>
          <w:bCs/>
          <w:color w:val="000000"/>
          <w:spacing w:val="-11"/>
          <w:lang w:val="en-GB"/>
        </w:rPr>
        <w:t>застраховка</w:t>
      </w:r>
      <w:proofErr w:type="spellEnd"/>
      <w:r w:rsidR="00016350" w:rsidRPr="00016350">
        <w:rPr>
          <w:b/>
          <w:bCs/>
          <w:color w:val="000000"/>
          <w:spacing w:val="-11"/>
          <w:lang w:val="en-GB"/>
        </w:rPr>
        <w:t xml:space="preserve"> “</w:t>
      </w:r>
      <w:r w:rsidR="00016350">
        <w:rPr>
          <w:b/>
          <w:bCs/>
          <w:color w:val="000000"/>
          <w:spacing w:val="-11"/>
        </w:rPr>
        <w:t>З</w:t>
      </w:r>
      <w:proofErr w:type="spellStart"/>
      <w:r w:rsidR="00016350" w:rsidRPr="00016350">
        <w:rPr>
          <w:b/>
          <w:bCs/>
          <w:color w:val="000000"/>
          <w:spacing w:val="-11"/>
          <w:lang w:val="en-GB"/>
        </w:rPr>
        <w:t>лополука</w:t>
      </w:r>
      <w:proofErr w:type="spellEnd"/>
      <w:r w:rsidR="00016350" w:rsidRPr="00016350">
        <w:rPr>
          <w:b/>
          <w:bCs/>
          <w:color w:val="000000"/>
          <w:spacing w:val="-11"/>
          <w:lang w:val="en-GB"/>
        </w:rPr>
        <w:t xml:space="preserve"> </w:t>
      </w:r>
      <w:proofErr w:type="spellStart"/>
      <w:r w:rsidR="00016350" w:rsidRPr="00016350">
        <w:rPr>
          <w:b/>
          <w:bCs/>
          <w:color w:val="000000"/>
          <w:spacing w:val="-11"/>
          <w:lang w:val="en-GB"/>
        </w:rPr>
        <w:t>на</w:t>
      </w:r>
      <w:proofErr w:type="spellEnd"/>
      <w:r w:rsidR="00016350" w:rsidRPr="00016350">
        <w:rPr>
          <w:b/>
          <w:bCs/>
          <w:color w:val="000000"/>
          <w:spacing w:val="-11"/>
          <w:lang w:val="en-GB"/>
        </w:rPr>
        <w:t xml:space="preserve"> </w:t>
      </w:r>
      <w:proofErr w:type="spellStart"/>
      <w:r w:rsidR="00016350" w:rsidRPr="00016350">
        <w:rPr>
          <w:b/>
          <w:bCs/>
          <w:color w:val="000000"/>
          <w:spacing w:val="-11"/>
          <w:lang w:val="en-GB"/>
        </w:rPr>
        <w:t>местата</w:t>
      </w:r>
      <w:proofErr w:type="spellEnd"/>
      <w:r w:rsidR="00016350" w:rsidRPr="00016350">
        <w:rPr>
          <w:b/>
          <w:bCs/>
          <w:color w:val="000000"/>
          <w:spacing w:val="-11"/>
          <w:lang w:val="en-GB"/>
        </w:rPr>
        <w:t xml:space="preserve"> в МПС“</w:t>
      </w:r>
    </w:p>
    <w:p w:rsidR="00016350" w:rsidRDefault="00016350" w:rsidP="00016350">
      <w:pPr>
        <w:pStyle w:val="Textbody"/>
        <w:spacing w:after="0"/>
        <w:jc w:val="center"/>
        <w:rPr>
          <w:b/>
          <w:bCs/>
          <w:color w:val="000000"/>
          <w:spacing w:val="-11"/>
          <w:lang w:val="en-GB"/>
        </w:rPr>
      </w:pPr>
    </w:p>
    <w:p w:rsidR="00016350" w:rsidRPr="00DB5DB7" w:rsidRDefault="00016350" w:rsidP="00016350">
      <w:pPr>
        <w:pStyle w:val="Textbody"/>
        <w:spacing w:after="0"/>
        <w:jc w:val="center"/>
        <w:rPr>
          <w:b/>
          <w:bCs/>
          <w:color w:val="000000"/>
          <w:spacing w:val="-11"/>
        </w:rPr>
      </w:pPr>
    </w:p>
    <w:p w:rsidR="00016350" w:rsidRPr="00016350" w:rsidRDefault="00016350" w:rsidP="00016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35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Покрити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рискове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доброволна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застраховка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Злополука</w:t>
      </w:r>
      <w:proofErr w:type="spellEnd"/>
      <w:proofErr w:type="gramStart"/>
      <w:r w:rsidRPr="00016350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местата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>:</w:t>
      </w:r>
    </w:p>
    <w:p w:rsidR="00016350" w:rsidRPr="00016350" w:rsidRDefault="00016350" w:rsidP="00016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350">
        <w:rPr>
          <w:rFonts w:ascii="Times New Roman" w:hAnsi="Times New Roman" w:cs="Times New Roman"/>
          <w:sz w:val="24"/>
          <w:szCs w:val="24"/>
        </w:rPr>
        <w:t>•</w:t>
      </w:r>
      <w:r w:rsidRPr="0001635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Смърт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застрахования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вследствие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злополука</w:t>
      </w:r>
      <w:proofErr w:type="spellEnd"/>
    </w:p>
    <w:p w:rsidR="00016350" w:rsidRPr="00016350" w:rsidRDefault="00016350" w:rsidP="00016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350">
        <w:rPr>
          <w:rFonts w:ascii="Times New Roman" w:hAnsi="Times New Roman" w:cs="Times New Roman"/>
          <w:sz w:val="24"/>
          <w:szCs w:val="24"/>
        </w:rPr>
        <w:t>•</w:t>
      </w:r>
      <w:r w:rsidRPr="0001635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Трайна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загуба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работоспособност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вследствие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злополука</w:t>
      </w:r>
      <w:proofErr w:type="spellEnd"/>
    </w:p>
    <w:p w:rsidR="00016350" w:rsidRPr="00016350" w:rsidRDefault="00016350" w:rsidP="00016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350" w:rsidRPr="00016350" w:rsidRDefault="00016350" w:rsidP="00016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350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Застрахователното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покритие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доброволна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застраховка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Злополука</w:t>
      </w:r>
      <w:proofErr w:type="spellEnd"/>
      <w:proofErr w:type="gramStart"/>
      <w:r w:rsidRPr="00016350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местата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в МПС,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обхваща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всички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превозното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средство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записани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свидетелството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регистрация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включително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мястото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водача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>.</w:t>
      </w:r>
    </w:p>
    <w:p w:rsidR="00016350" w:rsidRPr="00016350" w:rsidRDefault="00016350" w:rsidP="00016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350" w:rsidRPr="00016350" w:rsidRDefault="00016350" w:rsidP="00016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350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Застрахователното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покритие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доброволна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застраховка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Злополука</w:t>
      </w:r>
      <w:proofErr w:type="spellEnd"/>
      <w:proofErr w:type="gramStart"/>
      <w:r w:rsidRPr="00016350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местата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в МПС е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валидно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територията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РЕПУБЛИКА БЪЛГАРИЯ.</w:t>
      </w:r>
    </w:p>
    <w:p w:rsidR="00016350" w:rsidRPr="00016350" w:rsidRDefault="00016350" w:rsidP="00016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350" w:rsidRPr="00016350" w:rsidRDefault="00016350" w:rsidP="00016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350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Застрахователна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сума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застрахователно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обезщетение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>:</w:t>
      </w:r>
    </w:p>
    <w:p w:rsidR="00016350" w:rsidRPr="00016350" w:rsidRDefault="00016350" w:rsidP="00016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350">
        <w:rPr>
          <w:rFonts w:ascii="Times New Roman" w:hAnsi="Times New Roman" w:cs="Times New Roman"/>
          <w:sz w:val="24"/>
          <w:szCs w:val="24"/>
        </w:rPr>
        <w:t>•</w:t>
      </w:r>
      <w:r w:rsidRPr="0001635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Застрахователната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сума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доброволна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застраховка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Злополука</w:t>
      </w:r>
      <w:proofErr w:type="spellEnd"/>
      <w:proofErr w:type="gramStart"/>
      <w:r w:rsidRPr="00016350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местата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всяко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едно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застраховано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място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е 20 000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лв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>.:</w:t>
      </w:r>
    </w:p>
    <w:p w:rsidR="00016350" w:rsidRPr="00016350" w:rsidRDefault="00016350" w:rsidP="00016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350" w:rsidRPr="00016350" w:rsidRDefault="00016350" w:rsidP="00016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350">
        <w:rPr>
          <w:rFonts w:ascii="Times New Roman" w:hAnsi="Times New Roman" w:cs="Times New Roman"/>
          <w:sz w:val="24"/>
          <w:szCs w:val="24"/>
        </w:rPr>
        <w:t>•</w:t>
      </w:r>
      <w:r w:rsidRPr="0001635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Застрахователното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обезщетение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смърт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застрахования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вследствие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злополука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равно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застрахователната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сума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– 20 000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лева</w:t>
      </w:r>
      <w:proofErr w:type="spellEnd"/>
    </w:p>
    <w:p w:rsidR="00016350" w:rsidRPr="00016350" w:rsidRDefault="00016350" w:rsidP="00016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350" w:rsidRPr="00016350" w:rsidRDefault="00016350" w:rsidP="00016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350">
        <w:rPr>
          <w:rFonts w:ascii="Times New Roman" w:hAnsi="Times New Roman" w:cs="Times New Roman"/>
          <w:sz w:val="24"/>
          <w:szCs w:val="24"/>
        </w:rPr>
        <w:t>•</w:t>
      </w:r>
      <w:r w:rsidRPr="0001635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Застрахователното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обезщетение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трайна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загуба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работоспособност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вследствие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злополука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пострадалото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изплаща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%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застрахователната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сума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равен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%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загубена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трудоспособност</w:t>
      </w:r>
      <w:proofErr w:type="spellEnd"/>
    </w:p>
    <w:p w:rsidR="00016350" w:rsidRPr="00016350" w:rsidRDefault="00016350" w:rsidP="00016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350" w:rsidRPr="00016350" w:rsidRDefault="00016350" w:rsidP="00016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350">
        <w:rPr>
          <w:rFonts w:ascii="Times New Roman" w:hAnsi="Times New Roman" w:cs="Times New Roman"/>
          <w:sz w:val="24"/>
          <w:szCs w:val="24"/>
        </w:rPr>
        <w:t>•</w:t>
      </w:r>
      <w:r w:rsidRPr="0001635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Застрахователно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обезщетение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временна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загуба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работоспособност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вследствие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злополука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пострадалото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16350">
        <w:rPr>
          <w:rFonts w:ascii="Times New Roman" w:hAnsi="Times New Roman" w:cs="Times New Roman"/>
          <w:sz w:val="24"/>
          <w:szCs w:val="24"/>
        </w:rPr>
        <w:t>изплаща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 %</w:t>
      </w:r>
      <w:proofErr w:type="gram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застрахователната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сума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както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следва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>:</w:t>
      </w:r>
    </w:p>
    <w:p w:rsidR="00016350" w:rsidRPr="00016350" w:rsidRDefault="00016350" w:rsidP="00016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350" w:rsidRPr="00016350" w:rsidRDefault="00016350" w:rsidP="00016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350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proofErr w:type="gramStart"/>
      <w:r w:rsidRPr="00016350">
        <w:rPr>
          <w:rFonts w:ascii="Times New Roman" w:hAnsi="Times New Roman" w:cs="Times New Roman"/>
          <w:sz w:val="24"/>
          <w:szCs w:val="24"/>
        </w:rPr>
        <w:t>при</w:t>
      </w:r>
      <w:proofErr w:type="spellEnd"/>
      <w:proofErr w:type="gram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временна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загуба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работоспособност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над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дни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пострадалото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изплаща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обезщетение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размер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5%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застрахователната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сума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тоест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: 1000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лв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хиляда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лева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>/</w:t>
      </w:r>
    </w:p>
    <w:p w:rsidR="00016350" w:rsidRPr="00016350" w:rsidRDefault="00016350" w:rsidP="00016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350" w:rsidRPr="00016350" w:rsidRDefault="00016350" w:rsidP="00016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350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proofErr w:type="gramStart"/>
      <w:r w:rsidRPr="00016350">
        <w:rPr>
          <w:rFonts w:ascii="Times New Roman" w:hAnsi="Times New Roman" w:cs="Times New Roman"/>
          <w:sz w:val="24"/>
          <w:szCs w:val="24"/>
        </w:rPr>
        <w:t>при</w:t>
      </w:r>
      <w:proofErr w:type="spellEnd"/>
      <w:proofErr w:type="gram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временна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загуба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работоспособност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над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дни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пострадалото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изплаща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обезщетение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размер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10%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застрахователната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сума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тоест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: 2000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лв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хиляда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лева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>/</w:t>
      </w:r>
    </w:p>
    <w:p w:rsidR="00016350" w:rsidRPr="00016350" w:rsidRDefault="00016350" w:rsidP="00016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350" w:rsidRPr="00016350" w:rsidRDefault="00016350" w:rsidP="00016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350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Застрахователната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премия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доброволна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застраховка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Злополука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местата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в МПС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следва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определи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изчислява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общо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всички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МПС,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описани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приложеният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списък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МПС-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посочени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в т. 13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настоящите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технически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указания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/,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начислява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такава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всяко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място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едно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МПС.</w:t>
      </w:r>
    </w:p>
    <w:p w:rsidR="00016350" w:rsidRPr="00016350" w:rsidRDefault="00016350" w:rsidP="00016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350" w:rsidRPr="00016350" w:rsidRDefault="00016350" w:rsidP="00016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350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Застрахователната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премия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доброволна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застраховка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Злополука</w:t>
      </w:r>
      <w:proofErr w:type="spellEnd"/>
      <w:proofErr w:type="gramStart"/>
      <w:r w:rsidRPr="00016350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местата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трябва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включва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дължимият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Данък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върху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застрахователните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премии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16350">
        <w:rPr>
          <w:rFonts w:ascii="Times New Roman" w:hAnsi="Times New Roman" w:cs="Times New Roman"/>
          <w:sz w:val="24"/>
          <w:szCs w:val="24"/>
        </w:rPr>
        <w:t>Държавен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вестник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16350">
        <w:rPr>
          <w:rFonts w:ascii="Times New Roman" w:hAnsi="Times New Roman" w:cs="Times New Roman"/>
          <w:sz w:val="24"/>
          <w:szCs w:val="24"/>
        </w:rPr>
        <w:t xml:space="preserve"> 86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02.11.2010 </w:t>
      </w:r>
      <w:proofErr w:type="gramStart"/>
      <w:r w:rsidRPr="00016350">
        <w:rPr>
          <w:rFonts w:ascii="Times New Roman" w:hAnsi="Times New Roman" w:cs="Times New Roman"/>
          <w:sz w:val="24"/>
          <w:szCs w:val="24"/>
        </w:rPr>
        <w:t>г.,</w:t>
      </w:r>
      <w:proofErr w:type="gramEnd"/>
      <w:r w:rsidRPr="0001635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сила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01.01.2011 г.),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както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всички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такси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дължими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застрахования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>.</w:t>
      </w:r>
    </w:p>
    <w:p w:rsidR="00016350" w:rsidRPr="00016350" w:rsidRDefault="00016350" w:rsidP="00016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350" w:rsidRPr="00016350" w:rsidRDefault="00016350" w:rsidP="00016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350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Застрахователната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премия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доброволна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застраховка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Злополука</w:t>
      </w:r>
      <w:proofErr w:type="spellEnd"/>
      <w:proofErr w:type="gramStart"/>
      <w:r w:rsidRPr="00016350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местата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трябва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включва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отстъпки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бонуси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бъдат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изискуеми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дължими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застрахователя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настъпване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застрахователно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събитие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>.</w:t>
      </w:r>
    </w:p>
    <w:p w:rsidR="00016350" w:rsidRPr="00016350" w:rsidRDefault="00016350" w:rsidP="00016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350" w:rsidRPr="00016350" w:rsidRDefault="00016350" w:rsidP="00016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350">
        <w:rPr>
          <w:rFonts w:ascii="Times New Roman" w:hAnsi="Times New Roman" w:cs="Times New Roman"/>
          <w:sz w:val="24"/>
          <w:szCs w:val="24"/>
        </w:rPr>
        <w:t xml:space="preserve">8. В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случай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Възложителят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придобие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нови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МПС-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след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сключване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влизане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сила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застрахователния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договор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необходимост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тяхното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застраховане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могат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lastRenderedPageBreak/>
        <w:t>застраховат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спазване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договорените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силата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сключения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застрахователен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договор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условия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доброволна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застраховка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Злополука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местата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Новопридобити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автомобили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следва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могат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застраховат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условията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доброволна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застраховка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Злополука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местата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датата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тяхното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постъпване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края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срока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сключения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застрахователния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договор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усмотрение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Възложителя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>.</w:t>
      </w:r>
    </w:p>
    <w:p w:rsidR="00016350" w:rsidRPr="00016350" w:rsidRDefault="00016350" w:rsidP="00016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350" w:rsidRPr="00016350" w:rsidRDefault="00016350" w:rsidP="00016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350">
        <w:rPr>
          <w:rFonts w:ascii="Times New Roman" w:hAnsi="Times New Roman" w:cs="Times New Roman"/>
          <w:sz w:val="24"/>
          <w:szCs w:val="24"/>
        </w:rPr>
        <w:t xml:space="preserve">9. В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случай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прекратяване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необходимостта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застраховка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някой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автомобилите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Застрахователят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следва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предложи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опция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възстановяване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сумата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платената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застрахователна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премия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БОЛНИЦА ЛОЗЕНЕЦ,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пропорционално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изтеклия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застрахователния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правят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допълнителни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удръжки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дължат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неустойки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страна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застрахования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 /БОЛНИЦА ЛОЗЕНЕЦ/.</w:t>
      </w:r>
    </w:p>
    <w:p w:rsidR="00016350" w:rsidRPr="00016350" w:rsidRDefault="00016350" w:rsidP="00016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350" w:rsidRPr="00016350" w:rsidRDefault="00016350" w:rsidP="00016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350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Срок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застрахователните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договори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Застрахователните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договори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посочените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списъка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в т. 13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автомобили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сключват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срок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месеца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начало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00.00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часа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деня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следващ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датата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посочена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в т.13.</w:t>
      </w:r>
    </w:p>
    <w:p w:rsidR="00016350" w:rsidRPr="00016350" w:rsidRDefault="00016350" w:rsidP="00016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ACC" w:rsidRPr="003C7F3B" w:rsidRDefault="00016350" w:rsidP="00503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350">
        <w:rPr>
          <w:rFonts w:ascii="Times New Roman" w:hAnsi="Times New Roman" w:cs="Times New Roman"/>
          <w:sz w:val="24"/>
          <w:szCs w:val="24"/>
        </w:rPr>
        <w:t>11.</w:t>
      </w:r>
      <w:bookmarkStart w:id="0" w:name="_GoBack"/>
      <w:bookmarkEnd w:id="0"/>
      <w:r w:rsidR="00503ACC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ACC" w:rsidRPr="003C7F3B">
        <w:rPr>
          <w:rFonts w:ascii="Times New Roman" w:hAnsi="Times New Roman" w:cs="Times New Roman"/>
          <w:sz w:val="24"/>
          <w:szCs w:val="24"/>
        </w:rPr>
        <w:t>Условия</w:t>
      </w:r>
      <w:proofErr w:type="spellEnd"/>
      <w:r w:rsidR="00503ACC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ACC" w:rsidRPr="003C7F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03ACC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ACC" w:rsidRPr="003C7F3B">
        <w:rPr>
          <w:rFonts w:ascii="Times New Roman" w:hAnsi="Times New Roman" w:cs="Times New Roman"/>
          <w:sz w:val="24"/>
          <w:szCs w:val="24"/>
        </w:rPr>
        <w:t>плащане</w:t>
      </w:r>
      <w:proofErr w:type="spellEnd"/>
      <w:r w:rsidR="00503ACC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ACC" w:rsidRPr="003C7F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03ACC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ACC" w:rsidRPr="003C7F3B">
        <w:rPr>
          <w:rFonts w:ascii="Times New Roman" w:hAnsi="Times New Roman" w:cs="Times New Roman"/>
          <w:sz w:val="24"/>
          <w:szCs w:val="24"/>
        </w:rPr>
        <w:t>застрахователната</w:t>
      </w:r>
      <w:proofErr w:type="spellEnd"/>
      <w:r w:rsidR="00503ACC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ACC" w:rsidRPr="003C7F3B">
        <w:rPr>
          <w:rFonts w:ascii="Times New Roman" w:hAnsi="Times New Roman" w:cs="Times New Roman"/>
          <w:sz w:val="24"/>
          <w:szCs w:val="24"/>
        </w:rPr>
        <w:t>премия</w:t>
      </w:r>
      <w:proofErr w:type="spellEnd"/>
      <w:r w:rsidR="00503ACC" w:rsidRPr="003C7F3B">
        <w:rPr>
          <w:rFonts w:ascii="Times New Roman" w:hAnsi="Times New Roman" w:cs="Times New Roman"/>
          <w:sz w:val="24"/>
          <w:szCs w:val="24"/>
        </w:rPr>
        <w:t>:</w:t>
      </w:r>
    </w:p>
    <w:p w:rsidR="00503ACC" w:rsidRPr="003C7F3B" w:rsidRDefault="00503ACC" w:rsidP="00503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7F3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C7F3B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еднократно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разсрочено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четири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равни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вноски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/,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завишение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български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лв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C7F3B">
        <w:rPr>
          <w:rFonts w:ascii="Times New Roman" w:hAnsi="Times New Roman" w:cs="Times New Roman"/>
          <w:sz w:val="24"/>
          <w:szCs w:val="24"/>
        </w:rPr>
        <w:t>по</w:t>
      </w:r>
      <w:proofErr w:type="spellEnd"/>
      <w:proofErr w:type="gram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банков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път</w:t>
      </w:r>
      <w:proofErr w:type="spellEnd"/>
    </w:p>
    <w:p w:rsidR="00503ACC" w:rsidRPr="003C7F3B" w:rsidRDefault="00503ACC" w:rsidP="00503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7F3B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C7F3B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застрахователната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премия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издължава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работни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дни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след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влизане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сила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застрахователната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полица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>.</w:t>
      </w:r>
    </w:p>
    <w:p w:rsidR="00016350" w:rsidRPr="00016350" w:rsidRDefault="00016350" w:rsidP="00016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350" w:rsidRPr="00016350" w:rsidRDefault="00016350" w:rsidP="00016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350" w:rsidRPr="00016350" w:rsidRDefault="00016350" w:rsidP="00016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350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Критерий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16350"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офертите</w:t>
      </w:r>
      <w:proofErr w:type="spellEnd"/>
      <w:proofErr w:type="gramEnd"/>
      <w:r w:rsidRPr="0001635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най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ниска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, т. е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най-ниска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застрахователна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премия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определена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според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описаните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по-горе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изисквания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>.</w:t>
      </w:r>
    </w:p>
    <w:p w:rsidR="00016350" w:rsidRPr="00016350" w:rsidRDefault="00016350" w:rsidP="00016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350" w:rsidRPr="00016350" w:rsidRDefault="00016350" w:rsidP="00016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350">
        <w:rPr>
          <w:rFonts w:ascii="Times New Roman" w:hAnsi="Times New Roman" w:cs="Times New Roman"/>
          <w:sz w:val="24"/>
          <w:szCs w:val="24"/>
        </w:rPr>
        <w:t xml:space="preserve">13.Списък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подлежащи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застраховане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автомобили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съгласно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Таблица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№: 1</w:t>
      </w:r>
    </w:p>
    <w:p w:rsidR="00016350" w:rsidRPr="00016350" w:rsidRDefault="00016350" w:rsidP="00016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DB7" w:rsidRPr="00016350" w:rsidRDefault="00016350" w:rsidP="00016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350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сключване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изпълнение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застрахователният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договори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бъдат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ползвани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услугите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Амарант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България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” ООД –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лицензиран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застрахователен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брокер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качеството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обслужващ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брокер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БОЛНИЦА ЛОЗЕНЕЦ,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съгласно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договор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възлагане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Изх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.№: 18 </w:t>
      </w:r>
      <w:proofErr w:type="spellStart"/>
      <w:r w:rsidRPr="00016350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016350">
        <w:rPr>
          <w:rFonts w:ascii="Times New Roman" w:hAnsi="Times New Roman" w:cs="Times New Roman"/>
          <w:sz w:val="24"/>
          <w:szCs w:val="24"/>
        </w:rPr>
        <w:t xml:space="preserve"> 01.02.2013г.</w:t>
      </w:r>
    </w:p>
    <w:sectPr w:rsidR="00DB5DB7" w:rsidRPr="00016350" w:rsidSect="00016350">
      <w:pgSz w:w="11906" w:h="16838"/>
      <w:pgMar w:top="709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DB7" w:rsidRDefault="00DB5DB7" w:rsidP="00DB5DB7">
      <w:pPr>
        <w:spacing w:after="0" w:line="240" w:lineRule="auto"/>
      </w:pPr>
      <w:r>
        <w:separator/>
      </w:r>
    </w:p>
  </w:endnote>
  <w:endnote w:type="continuationSeparator" w:id="0">
    <w:p w:rsidR="00DB5DB7" w:rsidRDefault="00DB5DB7" w:rsidP="00DB5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DB7" w:rsidRDefault="00DB5DB7" w:rsidP="00DB5DB7">
      <w:pPr>
        <w:spacing w:after="0" w:line="240" w:lineRule="auto"/>
      </w:pPr>
      <w:r>
        <w:separator/>
      </w:r>
    </w:p>
  </w:footnote>
  <w:footnote w:type="continuationSeparator" w:id="0">
    <w:p w:rsidR="00DB5DB7" w:rsidRDefault="00DB5DB7" w:rsidP="00DB5D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702"/>
    <w:rsid w:val="00016350"/>
    <w:rsid w:val="00503ACC"/>
    <w:rsid w:val="005C7055"/>
    <w:rsid w:val="008A017E"/>
    <w:rsid w:val="00B803A2"/>
    <w:rsid w:val="00BD2702"/>
    <w:rsid w:val="00DB5DB7"/>
    <w:rsid w:val="00E7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body">
    <w:name w:val="Text body"/>
    <w:basedOn w:val="Normal"/>
    <w:rsid w:val="00DB5DB7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bg-BG" w:eastAsia="zh-CN"/>
    </w:rPr>
  </w:style>
  <w:style w:type="character" w:customStyle="1" w:styleId="StrongEmphasis">
    <w:name w:val="Strong Emphasis"/>
    <w:rsid w:val="00DB5DB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B5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DB7"/>
  </w:style>
  <w:style w:type="paragraph" w:styleId="Footer">
    <w:name w:val="footer"/>
    <w:basedOn w:val="Normal"/>
    <w:link w:val="FooterChar"/>
    <w:uiPriority w:val="99"/>
    <w:unhideWhenUsed/>
    <w:rsid w:val="00DB5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D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body">
    <w:name w:val="Text body"/>
    <w:basedOn w:val="Normal"/>
    <w:rsid w:val="00DB5DB7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bg-BG" w:eastAsia="zh-CN"/>
    </w:rPr>
  </w:style>
  <w:style w:type="character" w:customStyle="1" w:styleId="StrongEmphasis">
    <w:name w:val="Strong Emphasis"/>
    <w:rsid w:val="00DB5DB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B5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DB7"/>
  </w:style>
  <w:style w:type="paragraph" w:styleId="Footer">
    <w:name w:val="footer"/>
    <w:basedOn w:val="Normal"/>
    <w:link w:val="FooterChar"/>
    <w:uiPriority w:val="99"/>
    <w:unhideWhenUsed/>
    <w:rsid w:val="00DB5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Dimitrova</dc:creator>
  <cp:lastModifiedBy>Elena Dimitrova</cp:lastModifiedBy>
  <cp:revision>6</cp:revision>
  <cp:lastPrinted>2015-06-25T10:43:00Z</cp:lastPrinted>
  <dcterms:created xsi:type="dcterms:W3CDTF">2015-06-19T07:37:00Z</dcterms:created>
  <dcterms:modified xsi:type="dcterms:W3CDTF">2015-06-29T12:24:00Z</dcterms:modified>
</cp:coreProperties>
</file>